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89A" w:rsidRDefault="0008089A">
      <w:pPr>
        <w:pStyle w:val="Standard"/>
        <w:rPr>
          <w:b/>
          <w:bCs/>
          <w:color w:val="FF0000"/>
        </w:rPr>
      </w:pPr>
      <w:bookmarkStart w:id="0" w:name="_GoBack"/>
      <w:bookmarkEnd w:id="0"/>
    </w:p>
    <w:p w:rsidR="0008089A" w:rsidRDefault="0008089A">
      <w:pPr>
        <w:pStyle w:val="Standard"/>
        <w:jc w:val="center"/>
      </w:pPr>
    </w:p>
    <w:p w:rsidR="0008089A" w:rsidRDefault="0033062B">
      <w:pPr>
        <w:pStyle w:val="Standard"/>
        <w:jc w:val="center"/>
        <w:rPr>
          <w:b/>
          <w:bCs/>
          <w:sz w:val="28"/>
          <w:szCs w:val="28"/>
        </w:rPr>
      </w:pPr>
      <w:r>
        <w:rPr>
          <w:b/>
          <w:bCs/>
          <w:sz w:val="28"/>
          <w:szCs w:val="28"/>
        </w:rPr>
        <w:t>Gmina Bytom Odrzański</w:t>
      </w:r>
    </w:p>
    <w:p w:rsidR="0008089A" w:rsidRDefault="0033062B">
      <w:pPr>
        <w:pStyle w:val="Standard"/>
        <w:jc w:val="center"/>
        <w:rPr>
          <w:b/>
          <w:bCs/>
          <w:sz w:val="28"/>
          <w:szCs w:val="28"/>
        </w:rPr>
      </w:pPr>
      <w:r>
        <w:rPr>
          <w:b/>
          <w:bCs/>
          <w:sz w:val="28"/>
          <w:szCs w:val="28"/>
        </w:rPr>
        <w:t>ul. Rynek 1</w:t>
      </w:r>
    </w:p>
    <w:p w:rsidR="0008089A" w:rsidRDefault="0033062B">
      <w:pPr>
        <w:pStyle w:val="Standard"/>
        <w:jc w:val="center"/>
        <w:rPr>
          <w:b/>
          <w:bCs/>
          <w:sz w:val="28"/>
          <w:szCs w:val="28"/>
        </w:rPr>
      </w:pPr>
      <w:r>
        <w:rPr>
          <w:b/>
          <w:bCs/>
          <w:sz w:val="28"/>
          <w:szCs w:val="28"/>
        </w:rPr>
        <w:t>67-115 Bytom Odrzański</w:t>
      </w:r>
    </w:p>
    <w:p w:rsidR="0008089A" w:rsidRDefault="0008089A">
      <w:pPr>
        <w:pStyle w:val="Standard"/>
        <w:jc w:val="center"/>
        <w:rPr>
          <w:b/>
          <w:bCs/>
          <w:sz w:val="28"/>
          <w:szCs w:val="28"/>
        </w:rPr>
      </w:pPr>
    </w:p>
    <w:p w:rsidR="0008089A" w:rsidRDefault="0033062B">
      <w:pPr>
        <w:pStyle w:val="Standard"/>
      </w:pPr>
      <w:r>
        <w:rPr>
          <w:noProof/>
          <w:lang w:eastAsia="pl-PL" w:bidi="ar-SA"/>
        </w:rPr>
        <mc:AlternateContent>
          <mc:Choice Requires="wps">
            <w:drawing>
              <wp:anchor distT="0" distB="0" distL="114300" distR="114300" simplePos="0" relativeHeight="251658240" behindDoc="0" locked="0" layoutInCell="1" allowOverlap="1">
                <wp:simplePos x="0" y="0"/>
                <wp:positionH relativeFrom="column">
                  <wp:posOffset>36000</wp:posOffset>
                </wp:positionH>
                <wp:positionV relativeFrom="paragraph">
                  <wp:posOffset>53280</wp:posOffset>
                </wp:positionV>
                <wp:extent cx="6019200" cy="0"/>
                <wp:effectExtent l="0" t="19050" r="19650" b="19050"/>
                <wp:wrapNone/>
                <wp:docPr id="1" name="Łącznik prosty 1"/>
                <wp:cNvGraphicFramePr/>
                <a:graphic xmlns:a="http://schemas.openxmlformats.org/drawingml/2006/main">
                  <a:graphicData uri="http://schemas.microsoft.com/office/word/2010/wordprocessingShape">
                    <wps:wsp>
                      <wps:cNvCnPr/>
                      <wps:spPr>
                        <a:xfrm>
                          <a:off x="0" y="0"/>
                          <a:ext cx="6019200" cy="0"/>
                        </a:xfrm>
                        <a:prstGeom prst="line">
                          <a:avLst/>
                        </a:prstGeom>
                        <a:ln w="36360">
                          <a:solidFill>
                            <a:srgbClr val="000000"/>
                          </a:solidFill>
                          <a:prstDash val="soli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8A10CD" id="Łącznik prosty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85pt,4.2pt" to="476.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" strokeweight="1.01mm"/>
            </w:pict>
          </mc:Fallback>
        </mc:AlternateContent>
      </w:r>
      <w:r>
        <w:t xml:space="preserve">                                                                                                 </w:t>
      </w:r>
    </w:p>
    <w:p w:rsidR="0008089A" w:rsidRDefault="0008089A">
      <w:pPr>
        <w:pStyle w:val="Standard"/>
      </w:pPr>
    </w:p>
    <w:p w:rsidR="0008089A" w:rsidRDefault="0008089A">
      <w:pPr>
        <w:pStyle w:val="Standard"/>
      </w:pPr>
    </w:p>
    <w:p w:rsidR="0008089A" w:rsidRDefault="0008089A">
      <w:pPr>
        <w:pStyle w:val="Standard"/>
      </w:pPr>
    </w:p>
    <w:p w:rsidR="0008089A" w:rsidRDefault="0033062B">
      <w:pPr>
        <w:pStyle w:val="Standard"/>
        <w:jc w:val="right"/>
      </w:pPr>
      <w:r>
        <w:t xml:space="preserve">Bytom Odrzański, dnia </w:t>
      </w:r>
      <w:r w:rsidR="008F14F5">
        <w:t>19. 07. 2016</w:t>
      </w:r>
      <w:r>
        <w:t xml:space="preserve"> r.</w:t>
      </w:r>
    </w:p>
    <w:p w:rsidR="0008089A" w:rsidRDefault="0008089A">
      <w:pPr>
        <w:pStyle w:val="Standard"/>
      </w:pPr>
    </w:p>
    <w:p w:rsidR="0008089A" w:rsidRDefault="0008089A">
      <w:pPr>
        <w:pStyle w:val="Standard"/>
      </w:pPr>
    </w:p>
    <w:p w:rsidR="0008089A" w:rsidRDefault="0008089A">
      <w:pPr>
        <w:pStyle w:val="Standard"/>
        <w:jc w:val="right"/>
        <w:rPr>
          <w:b/>
          <w:bCs/>
        </w:rPr>
      </w:pPr>
    </w:p>
    <w:p w:rsidR="0008089A" w:rsidRDefault="0008089A">
      <w:pPr>
        <w:pStyle w:val="Standard"/>
      </w:pPr>
    </w:p>
    <w:p w:rsidR="0008089A" w:rsidRDefault="0008089A">
      <w:pPr>
        <w:pStyle w:val="Standard"/>
        <w:jc w:val="center"/>
      </w:pPr>
    </w:p>
    <w:p w:rsidR="0008089A" w:rsidRDefault="0008089A">
      <w:pPr>
        <w:pStyle w:val="Standard"/>
        <w:jc w:val="cente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33062B">
      <w:pPr>
        <w:pStyle w:val="Standard"/>
        <w:jc w:val="center"/>
        <w:rPr>
          <w:b/>
          <w:bCs/>
          <w:sz w:val="28"/>
          <w:szCs w:val="28"/>
        </w:rPr>
      </w:pPr>
      <w:r>
        <w:rPr>
          <w:b/>
          <w:bCs/>
          <w:sz w:val="28"/>
          <w:szCs w:val="28"/>
        </w:rPr>
        <w:t>Innowacyjny system nadzoru, sterowania budynkiem</w:t>
      </w:r>
    </w:p>
    <w:p w:rsidR="0008089A" w:rsidRDefault="0033062B">
      <w:pPr>
        <w:pStyle w:val="Standard"/>
        <w:jc w:val="center"/>
        <w:rPr>
          <w:b/>
          <w:bCs/>
          <w:sz w:val="28"/>
          <w:szCs w:val="28"/>
        </w:rPr>
      </w:pPr>
      <w:r>
        <w:rPr>
          <w:b/>
          <w:bCs/>
          <w:sz w:val="28"/>
          <w:szCs w:val="28"/>
        </w:rPr>
        <w:t>Zespołu Szkół w Bytomiu Odrzańskim ul. Kościelna 9</w:t>
      </w:r>
    </w:p>
    <w:p w:rsidR="0008089A" w:rsidRDefault="0033062B">
      <w:pPr>
        <w:pStyle w:val="Standard"/>
        <w:jc w:val="center"/>
        <w:rPr>
          <w:b/>
          <w:bCs/>
          <w:sz w:val="28"/>
          <w:szCs w:val="28"/>
        </w:rPr>
      </w:pPr>
      <w:r>
        <w:rPr>
          <w:b/>
          <w:bCs/>
          <w:sz w:val="28"/>
          <w:szCs w:val="28"/>
        </w:rPr>
        <w:t>w zakresie kontroli i regulacji temperatury centralnego ogrzewania</w:t>
      </w:r>
    </w:p>
    <w:p w:rsidR="0008089A" w:rsidRDefault="0033062B">
      <w:pPr>
        <w:pStyle w:val="Standard"/>
        <w:jc w:val="center"/>
        <w:rPr>
          <w:b/>
          <w:bCs/>
          <w:sz w:val="28"/>
          <w:szCs w:val="28"/>
        </w:rPr>
      </w:pPr>
      <w:r>
        <w:rPr>
          <w:b/>
          <w:bCs/>
          <w:sz w:val="28"/>
          <w:szCs w:val="28"/>
        </w:rPr>
        <w:t xml:space="preserve"> i sterowania oświetleniem.</w:t>
      </w: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33062B">
      <w:pPr>
        <w:pStyle w:val="Standard"/>
        <w:jc w:val="center"/>
        <w:rPr>
          <w:b/>
          <w:bCs/>
          <w:sz w:val="28"/>
          <w:szCs w:val="28"/>
        </w:rPr>
      </w:pPr>
      <w:r>
        <w:rPr>
          <w:b/>
          <w:bCs/>
          <w:sz w:val="28"/>
          <w:szCs w:val="28"/>
        </w:rPr>
        <w:t>Projekt Wykonawczy – Idea Działania.</w:t>
      </w:r>
    </w:p>
    <w:p w:rsidR="0008089A" w:rsidRDefault="0033062B">
      <w:pPr>
        <w:pStyle w:val="Standard"/>
        <w:jc w:val="center"/>
        <w:rPr>
          <w:b/>
          <w:bCs/>
          <w:sz w:val="28"/>
          <w:szCs w:val="28"/>
        </w:rPr>
      </w:pPr>
      <w:r>
        <w:rPr>
          <w:b/>
          <w:bCs/>
          <w:sz w:val="28"/>
          <w:szCs w:val="28"/>
        </w:rPr>
        <w:t>Wymagania odnośnie zastosowanego sprzętu.</w:t>
      </w: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08089A" w:rsidRDefault="0008089A">
      <w:pPr>
        <w:pStyle w:val="Standard"/>
        <w:jc w:val="center"/>
        <w:rPr>
          <w:b/>
          <w:bCs/>
          <w:sz w:val="28"/>
          <w:szCs w:val="28"/>
        </w:rPr>
      </w:pPr>
    </w:p>
    <w:p w:rsidR="00406113" w:rsidRDefault="00406113">
      <w:pPr>
        <w:pStyle w:val="Standard"/>
        <w:jc w:val="center"/>
        <w:rPr>
          <w:b/>
          <w:bCs/>
          <w:sz w:val="28"/>
          <w:szCs w:val="28"/>
        </w:rPr>
      </w:pPr>
    </w:p>
    <w:p w:rsidR="00406113" w:rsidRDefault="00406113">
      <w:pPr>
        <w:pStyle w:val="Standard"/>
        <w:jc w:val="center"/>
        <w:rPr>
          <w:b/>
          <w:bCs/>
          <w:sz w:val="28"/>
          <w:szCs w:val="28"/>
        </w:rPr>
      </w:pPr>
    </w:p>
    <w:p w:rsidR="0008089A" w:rsidRDefault="0008089A">
      <w:pPr>
        <w:pStyle w:val="Standard"/>
        <w:jc w:val="center"/>
        <w:rPr>
          <w:b/>
          <w:bCs/>
          <w:sz w:val="28"/>
          <w:szCs w:val="28"/>
        </w:rPr>
      </w:pPr>
    </w:p>
    <w:p w:rsidR="0008089A" w:rsidRDefault="0033062B">
      <w:pPr>
        <w:pStyle w:val="Standard"/>
        <w:spacing w:line="360" w:lineRule="auto"/>
        <w:rPr>
          <w:b/>
          <w:bCs/>
        </w:rPr>
      </w:pPr>
      <w:r>
        <w:rPr>
          <w:b/>
          <w:bCs/>
        </w:rPr>
        <w:lastRenderedPageBreak/>
        <w:t>Zakres opracowania:</w:t>
      </w:r>
    </w:p>
    <w:p w:rsidR="0008089A" w:rsidRDefault="0008089A">
      <w:pPr>
        <w:pStyle w:val="Standard"/>
        <w:spacing w:line="360" w:lineRule="auto"/>
        <w:rPr>
          <w:b/>
          <w:bCs/>
        </w:rPr>
      </w:pPr>
    </w:p>
    <w:p w:rsidR="0008089A" w:rsidRDefault="0033062B">
      <w:pPr>
        <w:pStyle w:val="Standard"/>
        <w:numPr>
          <w:ilvl w:val="0"/>
          <w:numId w:val="4"/>
        </w:numPr>
        <w:spacing w:line="360" w:lineRule="auto"/>
        <w:rPr>
          <w:b/>
          <w:bCs/>
        </w:rPr>
      </w:pPr>
      <w:r>
        <w:rPr>
          <w:b/>
          <w:bCs/>
        </w:rPr>
        <w:t>Założenia ogólne systemu.</w:t>
      </w:r>
    </w:p>
    <w:p w:rsidR="0008089A" w:rsidRDefault="0033062B">
      <w:pPr>
        <w:pStyle w:val="Standard"/>
        <w:numPr>
          <w:ilvl w:val="0"/>
          <w:numId w:val="4"/>
        </w:numPr>
        <w:spacing w:line="360" w:lineRule="auto"/>
        <w:rPr>
          <w:b/>
          <w:bCs/>
        </w:rPr>
      </w:pPr>
      <w:r>
        <w:rPr>
          <w:b/>
          <w:bCs/>
        </w:rPr>
        <w:t>Opis działania urządzeń.</w:t>
      </w:r>
    </w:p>
    <w:p w:rsidR="0008089A" w:rsidRDefault="0033062B">
      <w:pPr>
        <w:pStyle w:val="Standard"/>
        <w:numPr>
          <w:ilvl w:val="0"/>
          <w:numId w:val="4"/>
        </w:numPr>
        <w:spacing w:line="360" w:lineRule="auto"/>
        <w:rPr>
          <w:b/>
          <w:bCs/>
        </w:rPr>
      </w:pPr>
      <w:r>
        <w:rPr>
          <w:b/>
          <w:bCs/>
        </w:rPr>
        <w:t>Wymagane właściwości ogólne systemu.</w:t>
      </w:r>
    </w:p>
    <w:p w:rsidR="0008089A" w:rsidRDefault="0033062B">
      <w:pPr>
        <w:pStyle w:val="Standard"/>
        <w:numPr>
          <w:ilvl w:val="0"/>
          <w:numId w:val="4"/>
        </w:numPr>
        <w:spacing w:line="360" w:lineRule="auto"/>
        <w:rPr>
          <w:b/>
          <w:bCs/>
        </w:rPr>
      </w:pPr>
      <w:r>
        <w:rPr>
          <w:b/>
          <w:bCs/>
        </w:rPr>
        <w:t>Wymagania poszczególnych urządzeń systemu.</w:t>
      </w:r>
    </w:p>
    <w:p w:rsidR="0008089A" w:rsidRDefault="0033062B">
      <w:pPr>
        <w:pStyle w:val="Standard"/>
        <w:numPr>
          <w:ilvl w:val="0"/>
          <w:numId w:val="4"/>
        </w:numPr>
        <w:spacing w:line="360" w:lineRule="auto"/>
        <w:rPr>
          <w:b/>
          <w:bCs/>
        </w:rPr>
      </w:pPr>
      <w:r>
        <w:rPr>
          <w:b/>
          <w:bCs/>
        </w:rPr>
        <w:t>Rysunki i tabele.</w:t>
      </w:r>
    </w:p>
    <w:p w:rsidR="0008089A" w:rsidRDefault="0033062B">
      <w:pPr>
        <w:pStyle w:val="Standard"/>
        <w:numPr>
          <w:ilvl w:val="1"/>
          <w:numId w:val="5"/>
        </w:numPr>
        <w:spacing w:line="360" w:lineRule="auto"/>
        <w:rPr>
          <w:b/>
          <w:bCs/>
        </w:rPr>
      </w:pPr>
      <w:r>
        <w:rPr>
          <w:b/>
          <w:bCs/>
        </w:rPr>
        <w:t>Rysunek nr 1 - Schemat ideowy kontroli temperatury i sterowania ogrzewania pomieszczeń.</w:t>
      </w:r>
    </w:p>
    <w:p w:rsidR="0008089A" w:rsidRDefault="0033062B">
      <w:pPr>
        <w:pStyle w:val="Standard"/>
        <w:numPr>
          <w:ilvl w:val="1"/>
          <w:numId w:val="5"/>
        </w:numPr>
        <w:spacing w:line="360" w:lineRule="auto"/>
        <w:rPr>
          <w:b/>
          <w:bCs/>
        </w:rPr>
      </w:pPr>
      <w:r>
        <w:rPr>
          <w:b/>
          <w:bCs/>
        </w:rPr>
        <w:t>Rysunek nr 2 – Schemat ideowy sterowania oświetleniem.</w:t>
      </w:r>
    </w:p>
    <w:p w:rsidR="0008089A" w:rsidRDefault="0033062B">
      <w:pPr>
        <w:pStyle w:val="Standard"/>
        <w:numPr>
          <w:ilvl w:val="1"/>
          <w:numId w:val="5"/>
        </w:numPr>
        <w:spacing w:line="360" w:lineRule="auto"/>
        <w:rPr>
          <w:b/>
          <w:bCs/>
        </w:rPr>
      </w:pPr>
      <w:r>
        <w:rPr>
          <w:b/>
          <w:bCs/>
        </w:rPr>
        <w:t>Rysunek nr 3 – Sterowanie ogrzewaniem – instalacja w pomieszczeniu.</w:t>
      </w:r>
    </w:p>
    <w:p w:rsidR="0008089A" w:rsidRDefault="0033062B">
      <w:pPr>
        <w:pStyle w:val="Standard"/>
        <w:numPr>
          <w:ilvl w:val="1"/>
          <w:numId w:val="5"/>
        </w:numPr>
        <w:spacing w:line="360" w:lineRule="auto"/>
        <w:rPr>
          <w:b/>
          <w:bCs/>
        </w:rPr>
      </w:pPr>
      <w:r>
        <w:rPr>
          <w:b/>
          <w:bCs/>
        </w:rPr>
        <w:t>Rysunek nr 4 – Sterowanie oświetleniem – instalacja w pomieszczeniu.</w:t>
      </w:r>
    </w:p>
    <w:p w:rsidR="0008089A" w:rsidRDefault="0033062B">
      <w:pPr>
        <w:pStyle w:val="Standard"/>
        <w:numPr>
          <w:ilvl w:val="1"/>
          <w:numId w:val="5"/>
        </w:numPr>
        <w:spacing w:line="360" w:lineRule="auto"/>
        <w:rPr>
          <w:b/>
          <w:bCs/>
        </w:rPr>
      </w:pPr>
      <w:r>
        <w:rPr>
          <w:b/>
          <w:bCs/>
        </w:rPr>
        <w:t>Rysunek nr 5 – Rzut parteru – Strefy działania Sterownika Głównego Systemu.</w:t>
      </w:r>
    </w:p>
    <w:p w:rsidR="0008089A" w:rsidRDefault="0033062B">
      <w:pPr>
        <w:pStyle w:val="Standard"/>
        <w:numPr>
          <w:ilvl w:val="1"/>
          <w:numId w:val="5"/>
        </w:numPr>
        <w:spacing w:line="360" w:lineRule="auto"/>
        <w:rPr>
          <w:b/>
          <w:bCs/>
        </w:rPr>
      </w:pPr>
      <w:r>
        <w:rPr>
          <w:b/>
          <w:bCs/>
        </w:rPr>
        <w:t>Rysunek nr 6 – Rzut I piętra - Strefy działania Sterownika Głównego Systemu.</w:t>
      </w:r>
    </w:p>
    <w:p w:rsidR="0008089A" w:rsidRDefault="0033062B">
      <w:pPr>
        <w:pStyle w:val="Standard"/>
        <w:numPr>
          <w:ilvl w:val="1"/>
          <w:numId w:val="5"/>
        </w:numPr>
        <w:spacing w:line="360" w:lineRule="auto"/>
        <w:rPr>
          <w:b/>
          <w:bCs/>
        </w:rPr>
      </w:pPr>
      <w:r>
        <w:rPr>
          <w:b/>
          <w:bCs/>
        </w:rPr>
        <w:t>Rysunek nr 7 – Rzut II piętra - Strefy działania Sterownika Głównego Systemu.</w:t>
      </w:r>
    </w:p>
    <w:p w:rsidR="0008089A" w:rsidRDefault="0033062B">
      <w:pPr>
        <w:pStyle w:val="Standard"/>
        <w:numPr>
          <w:ilvl w:val="1"/>
          <w:numId w:val="5"/>
        </w:numPr>
        <w:spacing w:line="360" w:lineRule="auto"/>
        <w:rPr>
          <w:b/>
          <w:bCs/>
        </w:rPr>
      </w:pPr>
      <w:r>
        <w:rPr>
          <w:b/>
          <w:bCs/>
        </w:rPr>
        <w:t>Tabela nr 1 – Rozmieszczenie modułów w pomieszczeniach.</w:t>
      </w:r>
    </w:p>
    <w:p w:rsidR="0008089A" w:rsidRDefault="0033062B">
      <w:pPr>
        <w:pStyle w:val="Standard"/>
        <w:numPr>
          <w:ilvl w:val="0"/>
          <w:numId w:val="4"/>
        </w:numPr>
        <w:spacing w:line="360" w:lineRule="auto"/>
        <w:rPr>
          <w:b/>
          <w:bCs/>
        </w:rPr>
      </w:pPr>
      <w:r>
        <w:rPr>
          <w:b/>
          <w:bCs/>
        </w:rPr>
        <w:t>Zestawienie głównych materiałów.</w:t>
      </w:r>
    </w:p>
    <w:p w:rsidR="0008089A" w:rsidRDefault="0033062B">
      <w:pPr>
        <w:pStyle w:val="Standard"/>
        <w:numPr>
          <w:ilvl w:val="0"/>
          <w:numId w:val="4"/>
        </w:numPr>
        <w:spacing w:line="360" w:lineRule="auto"/>
        <w:rPr>
          <w:b/>
          <w:bCs/>
        </w:rPr>
      </w:pPr>
      <w:r>
        <w:rPr>
          <w:b/>
          <w:bCs/>
        </w:rPr>
        <w:t>Uwagi końcowe.</w:t>
      </w:r>
    </w:p>
    <w:p w:rsidR="0008089A" w:rsidRDefault="0008089A">
      <w:pPr>
        <w:pStyle w:val="Standard"/>
        <w:spacing w:line="360" w:lineRule="auto"/>
        <w:rPr>
          <w:b/>
          <w:bCs/>
        </w:rPr>
      </w:pPr>
    </w:p>
    <w:p w:rsidR="0008089A" w:rsidRDefault="0008089A">
      <w:pPr>
        <w:pStyle w:val="Standard"/>
        <w:spacing w:line="360" w:lineRule="auto"/>
        <w:jc w:val="right"/>
        <w:rPr>
          <w:b/>
          <w:bCs/>
        </w:rPr>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08089A" w:rsidRDefault="0008089A">
      <w:pPr>
        <w:pStyle w:val="Standard"/>
        <w:spacing w:line="360" w:lineRule="auto"/>
      </w:pPr>
    </w:p>
    <w:p w:rsidR="00406113" w:rsidRDefault="00406113">
      <w:pPr>
        <w:pStyle w:val="Standard"/>
        <w:spacing w:line="360" w:lineRule="auto"/>
      </w:pPr>
    </w:p>
    <w:p w:rsidR="00406113" w:rsidRDefault="00406113">
      <w:pPr>
        <w:pStyle w:val="Standard"/>
        <w:spacing w:line="360" w:lineRule="auto"/>
      </w:pPr>
    </w:p>
    <w:p w:rsidR="0008089A" w:rsidRDefault="0033062B">
      <w:pPr>
        <w:pStyle w:val="Standard"/>
        <w:spacing w:line="360" w:lineRule="auto"/>
        <w:rPr>
          <w:b/>
          <w:bCs/>
        </w:rPr>
      </w:pPr>
      <w:r>
        <w:rPr>
          <w:b/>
          <w:bCs/>
        </w:rPr>
        <w:lastRenderedPageBreak/>
        <w:t>1. Założenia ogólne systemu.</w:t>
      </w:r>
    </w:p>
    <w:p w:rsidR="0008089A" w:rsidRDefault="0033062B">
      <w:pPr>
        <w:pStyle w:val="Standard"/>
        <w:spacing w:after="283"/>
        <w:jc w:val="both"/>
      </w:pPr>
      <w:r>
        <w:t>System integruje instalacje w budynku w taki sposób, aby ogrzewanie, klimatyzacja, wentylacja, oświetlenie oraz alarm i kontrola dostępu do pomieszczeń tworzyły jeden sprawnie działający system, służący bezpieczeństwu i komfortowi użytkowników budynku za sprawą bezprzewodowej technologii oraz urządzeń mobilnych.</w:t>
      </w:r>
    </w:p>
    <w:p w:rsidR="0008089A" w:rsidRDefault="0033062B">
      <w:pPr>
        <w:pStyle w:val="Standard"/>
        <w:spacing w:after="283"/>
        <w:jc w:val="both"/>
      </w:pPr>
      <w:r>
        <w:t>W budynku ze względu na jego wielkość, ilość ścian i żelbetonowe stropy założono montaż trzech sterowników głównych wraz z repiterami sygnału celem zapewnienia maksymalnego 100% sygnału sterującego grupami urządzeń. Podział na grupy zawarto na rysunkach nr 5, nr 6, nr 7 i tabeli nr 1. Urządzenia muszą komunikować się z centralą dwukierunkowo, tzn. potwierdzać wykonanie zadania. Sterownik główny systemu posiada web-serwer dzięki czemu możemy wyświetlać na komputerach lub urządzeniach przenośnych stany działania poszczególnych urządzeń i zbierać informacje na temat wartości temperatury i oświetlenia. Sterownik główny posiada zaimplementowany konfigurator. Jest to oprogramowanie na komputery z systemem operacyjnym MS Windows służące tworzeniu projektów działania systemu. Ten sam program służy jednocześnie do tworzenia projektów wyglądu i działania ekranów urządzeń mobilnych, z których można sterować systemem. Program nie wymaga poznania nowego języka kodowania. Praca odbywa się za pomocą interfejsu graficznego, gdzie na głównym polu roboczym umieszcza się elementy graficzne reprezentujące fizyczne elementy Systemu lub wirtualne sterowniki. Elementy łączy się ze sobą za pomocą linii, a następnie konfiguruje poprzez proste podręczne menu.</w:t>
      </w:r>
    </w:p>
    <w:p w:rsidR="0033062B" w:rsidRDefault="0033062B">
      <w:pPr>
        <w:rPr>
          <w:szCs w:val="21"/>
        </w:rPr>
        <w:sectPr w:rsidR="0033062B">
          <w:footerReference w:type="default" r:id="rId9"/>
          <w:pgSz w:w="11906" w:h="16838"/>
          <w:pgMar w:top="1134" w:right="1134" w:bottom="1134" w:left="1134" w:header="708" w:footer="708" w:gutter="0"/>
          <w:cols w:space="708"/>
        </w:sectPr>
      </w:pPr>
    </w:p>
    <w:p w:rsidR="0008089A" w:rsidRDefault="0033062B">
      <w:pPr>
        <w:pStyle w:val="Standard"/>
        <w:jc w:val="both"/>
        <w:rPr>
          <w:rFonts w:cs="Times New Roman"/>
        </w:rPr>
      </w:pPr>
      <w:r>
        <w:rPr>
          <w:rFonts w:cs="Times New Roman"/>
        </w:rPr>
        <w:t>Elementy systemu opisane zostały poniżej. Poznanie zasady ich działania oraz roli, jakie pełnią w instalacji jest kluczem do zrozumienia zasady działania całego systemu oraz pierwszym krokiem do projektowania instalacji. Do pozostałych elementów zaliczyć można:</w:t>
      </w:r>
    </w:p>
    <w:p w:rsidR="0008089A" w:rsidRDefault="0033062B">
      <w:pPr>
        <w:pStyle w:val="Standard"/>
        <w:ind w:left="709"/>
        <w:jc w:val="both"/>
        <w:rPr>
          <w:rFonts w:cs="Times New Roman"/>
          <w:b/>
          <w:bCs/>
        </w:rPr>
      </w:pPr>
      <w:r>
        <w:rPr>
          <w:rFonts w:cs="Times New Roman"/>
          <w:b/>
          <w:bCs/>
        </w:rPr>
        <w:t>•elementy fizyczne:</w:t>
      </w:r>
    </w:p>
    <w:p w:rsidR="0008089A" w:rsidRDefault="0033062B">
      <w:pPr>
        <w:pStyle w:val="Standard"/>
        <w:ind w:left="1418"/>
        <w:jc w:val="both"/>
        <w:rPr>
          <w:rFonts w:cs="Times New Roman"/>
        </w:rPr>
      </w:pPr>
      <w:r>
        <w:rPr>
          <w:rFonts w:cs="Times New Roman"/>
        </w:rPr>
        <w:t>◦sensory - służą do zbierania informacji o zjawiskach fizycznych występujących w danym budynku (realizują np. pomiar temperatury, czy wilgoci, wykrycie ruchu, wykrycie naciśnięcia przycisku), a następnie przesyłają zgromadzone informacje do serwera.</w:t>
      </w:r>
    </w:p>
    <w:p w:rsidR="0008089A" w:rsidRDefault="0033062B">
      <w:pPr>
        <w:pStyle w:val="Standard"/>
        <w:ind w:left="1418"/>
        <w:jc w:val="both"/>
        <w:rPr>
          <w:rFonts w:cs="Times New Roman"/>
        </w:rPr>
      </w:pPr>
      <w:r>
        <w:rPr>
          <w:rFonts w:cs="Times New Roman"/>
        </w:rPr>
        <w:t>◦aktory - moduły, które realizują fizyczne zadania polegające na zmianie stanu (włączenie, wyłączenie, regulacja mocy) urządzeń do niego podpiętych np. lampa, piec, zawór wody, gniazdka elektryczne, brama garażowa, rolety. Informacja o zmianie stanu pobierana jest z serwera za pomocą komendy.</w:t>
      </w:r>
    </w:p>
    <w:p w:rsidR="0008089A" w:rsidRDefault="0033062B">
      <w:pPr>
        <w:pStyle w:val="Standard"/>
        <w:ind w:left="709"/>
        <w:jc w:val="both"/>
        <w:rPr>
          <w:rFonts w:cs="Times New Roman"/>
          <w:b/>
          <w:bCs/>
        </w:rPr>
      </w:pPr>
      <w:r>
        <w:rPr>
          <w:rFonts w:cs="Times New Roman"/>
          <w:b/>
          <w:bCs/>
        </w:rPr>
        <w:t>•elementy niefizyczne:</w:t>
      </w:r>
    </w:p>
    <w:p w:rsidR="0008089A" w:rsidRDefault="0033062B">
      <w:pPr>
        <w:pStyle w:val="Standard"/>
        <w:ind w:left="1418"/>
        <w:jc w:val="both"/>
        <w:rPr>
          <w:rFonts w:cs="Times New Roman"/>
        </w:rPr>
      </w:pPr>
      <w:r>
        <w:rPr>
          <w:rFonts w:cs="Times New Roman"/>
        </w:rPr>
        <w:t>◦zdarzenia - informacje pochodzące z sensorów np. zmiana temperatury, wykrycie ruchu itp.</w:t>
      </w:r>
    </w:p>
    <w:p w:rsidR="0008089A" w:rsidRDefault="0033062B">
      <w:pPr>
        <w:pStyle w:val="Standard"/>
        <w:ind w:left="1418"/>
        <w:jc w:val="both"/>
        <w:rPr>
          <w:rFonts w:cs="Times New Roman"/>
        </w:rPr>
      </w:pPr>
      <w:r>
        <w:rPr>
          <w:rFonts w:cs="Times New Roman"/>
        </w:rPr>
        <w:t>◦stany i logika - w serwerze zaprogramowana jest odpowiednia logika (procedura) postępowania w przypadku wystąpienia konkretnego zdarzenia (bądź zmiany stanów - np. zmiany pory dnia). Wynikiem logiki jest komenda.</w:t>
      </w:r>
    </w:p>
    <w:p w:rsidR="0008089A" w:rsidRDefault="0033062B">
      <w:pPr>
        <w:pStyle w:val="Standard"/>
        <w:ind w:left="1418"/>
        <w:jc w:val="both"/>
        <w:rPr>
          <w:rFonts w:cs="Times New Roman"/>
        </w:rPr>
      </w:pPr>
      <w:r>
        <w:rPr>
          <w:rFonts w:cs="Times New Roman"/>
        </w:rPr>
        <w:t>◦komendy - jest to informacja pochodząca z serwera i przesyłana do aktorów. Komenda taka zawiera informacje o stanie, jaki przyjąć ma aktor.</w:t>
      </w:r>
    </w:p>
    <w:p w:rsidR="0008089A" w:rsidRDefault="0033062B">
      <w:pPr>
        <w:pStyle w:val="Standard"/>
        <w:jc w:val="both"/>
        <w:rPr>
          <w:rFonts w:cs="Times New Roman"/>
        </w:rPr>
      </w:pPr>
      <w:r>
        <w:rPr>
          <w:rFonts w:cs="Times New Roman"/>
        </w:rPr>
        <w:t>Sensory i aktory nie zawierają logiki oraz nie pamiętają swojego stanu. Cała logika systemu zawarta jest w sterowniku głównym. Każdy sensor i aktor reprezentowany jest w postaci obiektu wirtualnego wewnątrz serwera. Wykorzystując odpowiednie wirtualne obiekty oprogramowania, można budować dowolne logiczne zależności pomiędzy elementami systemu. Moduły komunikują się wyłącznie z serwerem sterownika głównego, wykorzystując do tego połączenie radiowe. Ze względu na rodzaj transmisji można wyróżnić moduły jedno- i dwukierunkowe. Ze względu na rodzaj zasilania można podzielić je na: zasilane baterią i z sieci 230V. Natomiast ze względu na typ obudowy wyróżnić można elementy: wolnostojące, montowane w puszce i montowane na szynie DIN.</w:t>
      </w:r>
    </w:p>
    <w:p w:rsidR="0008089A" w:rsidRDefault="0033062B">
      <w:pPr>
        <w:pStyle w:val="Standard"/>
        <w:jc w:val="both"/>
        <w:rPr>
          <w:rFonts w:cs="Times New Roman"/>
        </w:rPr>
      </w:pPr>
      <w:r>
        <w:rPr>
          <w:rFonts w:cs="Times New Roman"/>
        </w:rPr>
        <w:t>W instalacji zostały użyte elementy wszystkie typy elementów.</w:t>
      </w:r>
    </w:p>
    <w:p w:rsidR="0008089A" w:rsidRDefault="0033062B">
      <w:pPr>
        <w:pStyle w:val="Standard"/>
        <w:jc w:val="both"/>
        <w:rPr>
          <w:rFonts w:cs="Times New Roman"/>
        </w:rPr>
      </w:pPr>
      <w:r>
        <w:rPr>
          <w:rFonts w:cs="Times New Roman"/>
        </w:rPr>
        <w:t>Informacje pochodzące z dowolnego źródła (sensora), są przetwarzane przez serwer zgodnie z zaimplementowanym algorytmem i następnie wysyłane do odpowiedniego kanału transmisyjnego. Następnie aktory otrzymaną informację zamieniają na sygnały elektryczne sterujące urządzeniami. Topologia sieci oparta jest na strukturze gwiazdy.</w:t>
      </w:r>
    </w:p>
    <w:p w:rsidR="0008089A" w:rsidRDefault="0033062B">
      <w:pPr>
        <w:pStyle w:val="Standard"/>
        <w:jc w:val="both"/>
        <w:rPr>
          <w:rFonts w:cs="Times New Roman"/>
        </w:rPr>
      </w:pPr>
      <w:r>
        <w:rPr>
          <w:rFonts w:cs="Times New Roman"/>
        </w:rPr>
        <w:t xml:space="preserve"> </w:t>
      </w:r>
    </w:p>
    <w:p w:rsidR="0008089A" w:rsidRDefault="00406113">
      <w:pPr>
        <w:pStyle w:val="Standard"/>
        <w:jc w:val="both"/>
        <w:rPr>
          <w:rFonts w:cs="Times New Roman"/>
        </w:rPr>
      </w:pPr>
      <w:r>
        <w:rPr>
          <w:noProof/>
          <w:lang w:eastAsia="pl-PL" w:bidi="ar-SA"/>
        </w:rPr>
        <w:drawing>
          <wp:anchor distT="0" distB="0" distL="114300" distR="114300" simplePos="0" relativeHeight="251659264" behindDoc="0" locked="0" layoutInCell="1" allowOverlap="1">
            <wp:simplePos x="0" y="0"/>
            <wp:positionH relativeFrom="margin">
              <wp:align>center</wp:align>
            </wp:positionH>
            <wp:positionV relativeFrom="paragraph">
              <wp:posOffset>178606</wp:posOffset>
            </wp:positionV>
            <wp:extent cx="3094682" cy="1408064"/>
            <wp:effectExtent l="0" t="0" r="0" b="1905"/>
            <wp:wrapTopAndBottom/>
            <wp:docPr id="2"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
                      <a:lum/>
                      <a:alphaModFix/>
                    </a:blip>
                    <a:srcRect/>
                    <a:stretch>
                      <a:fillRect/>
                    </a:stretch>
                  </pic:blipFill>
                  <pic:spPr>
                    <a:xfrm>
                      <a:off x="0" y="0"/>
                      <a:ext cx="3094682" cy="1408064"/>
                    </a:xfrm>
                    <a:prstGeom prst="rect">
                      <a:avLst/>
                    </a:prstGeom>
                    <a:ln>
                      <a:noFill/>
                      <a:prstDash/>
                    </a:ln>
                  </pic:spPr>
                </pic:pic>
              </a:graphicData>
            </a:graphic>
          </wp:anchor>
        </w:drawing>
      </w:r>
    </w:p>
    <w:p w:rsidR="0033062B" w:rsidRPr="00406113" w:rsidRDefault="0033062B" w:rsidP="00406113">
      <w:pPr>
        <w:pStyle w:val="Standard"/>
        <w:spacing w:before="360" w:after="120"/>
        <w:jc w:val="center"/>
        <w:rPr>
          <w:i/>
        </w:rPr>
        <w:sectPr w:rsidR="0033062B" w:rsidRPr="00406113">
          <w:type w:val="continuous"/>
          <w:pgSz w:w="11906" w:h="16838"/>
          <w:pgMar w:top="1134" w:right="1134" w:bottom="1134" w:left="1134" w:header="708" w:footer="708" w:gutter="0"/>
          <w:cols w:space="0"/>
        </w:sectPr>
      </w:pPr>
      <w:r>
        <w:rPr>
          <w:i/>
        </w:rPr>
        <w:t xml:space="preserve">Architektura systemu: </w:t>
      </w:r>
      <w:r>
        <w:rPr>
          <w:i/>
        </w:rPr>
        <w:br/>
        <w:t xml:space="preserve">1. Sensory 2. Zdarzenia 3. Logika + stany (serwer) </w:t>
      </w:r>
      <w:r>
        <w:rPr>
          <w:i/>
        </w:rPr>
        <w:br/>
        <w:t>4. Komendy 5. Aktory</w:t>
      </w:r>
    </w:p>
    <w:p w:rsidR="0008089A" w:rsidRDefault="0008089A">
      <w:pPr>
        <w:pStyle w:val="Standard"/>
        <w:jc w:val="both"/>
        <w:rPr>
          <w:rFonts w:cs="Times New Roman"/>
        </w:rPr>
      </w:pPr>
    </w:p>
    <w:p w:rsidR="0008089A" w:rsidRDefault="0008089A">
      <w:pPr>
        <w:pStyle w:val="Standard"/>
        <w:jc w:val="both"/>
        <w:rPr>
          <w:rFonts w:cs="Times New Roman"/>
        </w:rPr>
      </w:pPr>
    </w:p>
    <w:p w:rsidR="0008089A" w:rsidRDefault="0033062B">
      <w:pPr>
        <w:pStyle w:val="Standard"/>
        <w:jc w:val="both"/>
        <w:rPr>
          <w:rFonts w:cs="Times New Roman"/>
        </w:rPr>
      </w:pPr>
      <w:r>
        <w:rPr>
          <w:rFonts w:cs="Times New Roman"/>
        </w:rPr>
        <w:t>Wbudowany WEB Serwer zapewnia dostępność systemu z dowolnej lokalizacji za pośrednictwem sieci Internet. Dzięki temu:</w:t>
      </w:r>
    </w:p>
    <w:p w:rsidR="0008089A" w:rsidRDefault="0033062B">
      <w:pPr>
        <w:pStyle w:val="Standard"/>
        <w:ind w:left="709"/>
        <w:jc w:val="both"/>
        <w:rPr>
          <w:rFonts w:cs="Times New Roman"/>
        </w:rPr>
      </w:pPr>
      <w:r>
        <w:rPr>
          <w:rFonts w:cs="Times New Roman"/>
        </w:rPr>
        <w:t>•użytkownik poprzez aplikacje mobilne posiada zdalny dostęp do urządzeń zlokalizowanych w swoim obiekcie,</w:t>
      </w:r>
    </w:p>
    <w:p w:rsidR="0008089A" w:rsidRDefault="0033062B">
      <w:pPr>
        <w:pStyle w:val="Standard"/>
        <w:ind w:left="709"/>
        <w:jc w:val="both"/>
        <w:rPr>
          <w:rFonts w:cs="Times New Roman"/>
        </w:rPr>
      </w:pPr>
      <w:r>
        <w:rPr>
          <w:rFonts w:cs="Times New Roman"/>
        </w:rPr>
        <w:t>•instalator, o ile ma uprawnienia, może zdalnie dokonywać zmian w konfiguracji, rozbudowywać ją oraz analizować dane diagnostyczne.</w:t>
      </w:r>
    </w:p>
    <w:p w:rsidR="0008089A" w:rsidRDefault="0033062B">
      <w:pPr>
        <w:pStyle w:val="Standard"/>
        <w:jc w:val="both"/>
        <w:rPr>
          <w:rFonts w:cs="Times New Roman"/>
        </w:rPr>
      </w:pPr>
      <w:r>
        <w:rPr>
          <w:rFonts w:cs="Times New Roman"/>
        </w:rPr>
        <w:t xml:space="preserve"> </w:t>
      </w:r>
    </w:p>
    <w:p w:rsidR="0033062B" w:rsidRDefault="0033062B">
      <w:pPr>
        <w:rPr>
          <w:szCs w:val="21"/>
        </w:rPr>
        <w:sectPr w:rsidR="0033062B">
          <w:type w:val="continuous"/>
          <w:pgSz w:w="11906" w:h="16838"/>
          <w:pgMar w:top="1134" w:right="1134" w:bottom="1134" w:left="1134" w:header="708" w:footer="708" w:gutter="0"/>
          <w:cols w:space="0"/>
        </w:sectPr>
      </w:pPr>
    </w:p>
    <w:p w:rsidR="0008089A" w:rsidRDefault="0033062B">
      <w:pPr>
        <w:pStyle w:val="Standard"/>
        <w:spacing w:before="360" w:after="120"/>
        <w:jc w:val="center"/>
      </w:pPr>
      <w:bookmarkStart w:id="1" w:name="page1"/>
      <w:bookmarkEnd w:id="1"/>
      <w:r>
        <w:rPr>
          <w:noProof/>
          <w:lang w:eastAsia="pl-PL" w:bidi="ar-SA"/>
        </w:rPr>
        <w:drawing>
          <wp:inline distT="0" distB="0" distL="0" distR="0">
            <wp:extent cx="4762440" cy="3772080"/>
            <wp:effectExtent l="0" t="0" r="0" b="0"/>
            <wp:docPr id="3"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
                      <a:lum/>
                      <a:alphaModFix/>
                    </a:blip>
                    <a:srcRect/>
                    <a:stretch>
                      <a:fillRect/>
                    </a:stretch>
                  </pic:blipFill>
                  <pic:spPr>
                    <a:xfrm>
                      <a:off x="0" y="0"/>
                      <a:ext cx="4762440" cy="3772080"/>
                    </a:xfrm>
                    <a:prstGeom prst="rect">
                      <a:avLst/>
                    </a:prstGeom>
                    <a:ln>
                      <a:noFill/>
                      <a:prstDash/>
                    </a:ln>
                  </pic:spPr>
                </pic:pic>
              </a:graphicData>
            </a:graphic>
          </wp:inline>
        </w:drawing>
      </w:r>
    </w:p>
    <w:p w:rsidR="0008089A" w:rsidRDefault="0033062B">
      <w:pPr>
        <w:pStyle w:val="Standard"/>
        <w:spacing w:before="360" w:after="120"/>
        <w:jc w:val="center"/>
        <w:rPr>
          <w:i/>
        </w:rPr>
      </w:pPr>
      <w:r>
        <w:rPr>
          <w:i/>
        </w:rPr>
        <w:t>Topologia sieci systemu.</w:t>
      </w:r>
    </w:p>
    <w:p w:rsidR="0033062B" w:rsidRDefault="0033062B">
      <w:pPr>
        <w:rPr>
          <w:szCs w:val="21"/>
        </w:rPr>
        <w:sectPr w:rsidR="0033062B">
          <w:type w:val="continuous"/>
          <w:pgSz w:w="11906" w:h="16838"/>
          <w:pgMar w:top="1134" w:right="1134" w:bottom="1134" w:left="1134" w:header="708" w:footer="708" w:gutter="0"/>
          <w:cols w:space="0"/>
        </w:sectPr>
      </w:pPr>
    </w:p>
    <w:p w:rsidR="00406113" w:rsidRDefault="00406113">
      <w:pPr>
        <w:pStyle w:val="Standard"/>
        <w:jc w:val="both"/>
        <w:rPr>
          <w:rFonts w:cs="Times New Roman"/>
        </w:rPr>
      </w:pPr>
    </w:p>
    <w:p w:rsidR="0008089A" w:rsidRDefault="0033062B">
      <w:pPr>
        <w:pStyle w:val="Standard"/>
        <w:jc w:val="both"/>
        <w:rPr>
          <w:rFonts w:cs="Times New Roman"/>
        </w:rPr>
      </w:pPr>
      <w:r>
        <w:rPr>
          <w:rFonts w:cs="Times New Roman"/>
        </w:rPr>
        <w:t>Starannie zaprojektowana transmisja bezprzewodowa systemu eliminuje skutki wystąpienia zakłóceń o charakterze nieperiodycznym oraz ciągłym. Scentralizowana transmisja przebiega zawsze pomiędzy serwerem a innymi urządzeniami systemu, umożliwiając dobrą emisję oraz odbiór fal radiowych. Zastosowana metoda transmisji w porównaniu z komunikacją urządzeń na zasadzie "każdy z każdym", pozwala uzyskać dużo lepszą efektywność systemu. Wykorzystanie metody potwierdzania odbioru, pozwala nadawcy komunikatu uzyskać informację, czy dotarł on do adresata. W przypadku zakłócenia i nie dotarcia komunikatu do odbiorcy, nadawca próbuje ponowić transmisję. Taki mechanizm, znacząco zwiększa prawdopodobieństwo dostarczenia wiadomości do adresata wpływając znacząco na stabilność i niezawodność całego rozwiązania.</w:t>
      </w:r>
    </w:p>
    <w:p w:rsidR="0008089A" w:rsidRDefault="0033062B">
      <w:pPr>
        <w:pStyle w:val="Standard"/>
        <w:jc w:val="both"/>
        <w:rPr>
          <w:rFonts w:cs="Times New Roman"/>
        </w:rPr>
      </w:pPr>
      <w:r>
        <w:rPr>
          <w:rFonts w:cs="Times New Roman"/>
        </w:rPr>
        <w:t>Własności systemu zapewniające odpowiednią transmisję:</w:t>
      </w:r>
    </w:p>
    <w:p w:rsidR="0008089A" w:rsidRDefault="0033062B">
      <w:pPr>
        <w:pStyle w:val="Standard"/>
        <w:ind w:left="709"/>
        <w:jc w:val="both"/>
        <w:rPr>
          <w:rFonts w:cs="Times New Roman"/>
        </w:rPr>
      </w:pPr>
      <w:r>
        <w:rPr>
          <w:rFonts w:cs="Times New Roman"/>
        </w:rPr>
        <w:t>•System pracuje w zakresie częstotliwości 860,6MHz - 878,6MHz podzielonej na 30 kanałów.</w:t>
      </w:r>
    </w:p>
    <w:p w:rsidR="0008089A" w:rsidRDefault="0033062B">
      <w:pPr>
        <w:pStyle w:val="Standard"/>
        <w:ind w:left="709"/>
        <w:jc w:val="both"/>
        <w:rPr>
          <w:rFonts w:cs="Times New Roman"/>
        </w:rPr>
      </w:pPr>
      <w:r>
        <w:rPr>
          <w:rFonts w:cs="Times New Roman"/>
        </w:rPr>
        <w:t>•System wyposażony jest w dwa równolegle pracujące układy nadawczo-odbiorcze pracujące na dwóch niezależnych częstotliwościach, które są stałe w ramach jednego serwera. Urządzenia podłączone do systemu przełączają się na kanał w którym ma odbyć się transmisja. Dzięki temu, wystąpienie ciągłego zakłócenia jednego kanału, nie destabilizuje sytemu. System automatycznie przełączy kanał transmisji na inny, wolny od zakłóceń. Drugie zastosowanie dwóch kanałów, to różna polaryzacja anten w celu zwiększenia zasięgu.</w:t>
      </w:r>
    </w:p>
    <w:p w:rsidR="0008089A" w:rsidRDefault="0033062B">
      <w:pPr>
        <w:pStyle w:val="Standard"/>
        <w:jc w:val="both"/>
        <w:rPr>
          <w:rFonts w:cs="Times New Roman"/>
        </w:rPr>
      </w:pPr>
      <w:r>
        <w:rPr>
          <w:rFonts w:cs="Times New Roman"/>
        </w:rPr>
        <w:t>Każdy egzemplarz serwera Sterownika koduje transmisje unikalnym kluczem. Komunikaty wysyłane w ramach systemu mają odpowiednią strukturę. Po otrzymaniu komunikatu, analizowana jest spójność danych i zgodność klucza. Gdy otrzymany zostanie komunikat z nieskojarzonego z systemem serwera sterownika, urządzenia potraktują go jako zakłócenie.</w:t>
      </w:r>
    </w:p>
    <w:p w:rsidR="0008089A" w:rsidRDefault="0008089A">
      <w:pPr>
        <w:pStyle w:val="Standard"/>
        <w:jc w:val="both"/>
        <w:rPr>
          <w:rFonts w:cs="Times New Roman"/>
        </w:rPr>
      </w:pPr>
    </w:p>
    <w:p w:rsidR="0008089A" w:rsidRDefault="0033062B">
      <w:pPr>
        <w:pStyle w:val="Standard"/>
        <w:jc w:val="both"/>
        <w:rPr>
          <w:rFonts w:cs="Times New Roman"/>
        </w:rPr>
      </w:pPr>
      <w:r>
        <w:rPr>
          <w:rFonts w:cs="Times New Roman"/>
        </w:rPr>
        <w:t>System umożliwia sterowanie: oświetleniem, roletami, ogrzewaniem (piecem, klimatyzatorem), podlewaniem ogrodu, otwieraniem bram, alarmem. Wszystko to realizowane może być na wiele sposobów (z uwzględnieniem tzw. scen predefiniowanych dla np. oświetlenia). Sterowanie odbywać się może w sposób lokalny, zdalny (telefon, tablet, komputer) lub być wyzwalane automatycznie, np. w wyniku zaistnienia określonych warunków (włączenie światła po zmierzchu, wyłączenie klimatyzacji po odpowiednim schłodzeniu pomieszczenia, itp.).</w:t>
      </w:r>
    </w:p>
    <w:p w:rsidR="0008089A" w:rsidRDefault="0033062B">
      <w:pPr>
        <w:pStyle w:val="Standard"/>
        <w:jc w:val="both"/>
        <w:rPr>
          <w:rFonts w:cs="Times New Roman"/>
        </w:rPr>
      </w:pPr>
      <w:r>
        <w:rPr>
          <w:rFonts w:cs="Times New Roman"/>
        </w:rPr>
        <w:t>System jest w stanie zrealizować niemal każdą funkcję związaną z zagadnieniem automatyki bu</w:t>
      </w:r>
      <w:r w:rsidR="00406113">
        <w:rPr>
          <w:rFonts w:cs="Times New Roman"/>
        </w:rPr>
        <w:t>dynkowej i inteligentnego domu.</w:t>
      </w:r>
    </w:p>
    <w:p w:rsidR="0008089A" w:rsidRDefault="0008089A">
      <w:pPr>
        <w:pStyle w:val="Standard"/>
        <w:jc w:val="both"/>
        <w:rPr>
          <w:rFonts w:cs="Times New Roman"/>
          <w:b/>
          <w:bCs/>
        </w:rPr>
      </w:pPr>
    </w:p>
    <w:p w:rsidR="0008089A" w:rsidRDefault="0008089A">
      <w:pPr>
        <w:pStyle w:val="Standard"/>
        <w:jc w:val="both"/>
        <w:rPr>
          <w:rFonts w:cs="Times New Roman"/>
          <w:b/>
          <w:bCs/>
        </w:rPr>
      </w:pPr>
    </w:p>
    <w:p w:rsidR="0008089A" w:rsidRDefault="0033062B">
      <w:pPr>
        <w:pStyle w:val="Standard"/>
        <w:jc w:val="both"/>
        <w:rPr>
          <w:rFonts w:cs="Times New Roman"/>
          <w:b/>
          <w:bCs/>
        </w:rPr>
      </w:pPr>
      <w:r>
        <w:rPr>
          <w:rFonts w:cs="Times New Roman"/>
          <w:b/>
          <w:bCs/>
        </w:rPr>
        <w:t>Proponowane rozwiązanie:</w:t>
      </w:r>
    </w:p>
    <w:p w:rsidR="0008089A" w:rsidRDefault="0033062B">
      <w:pPr>
        <w:pStyle w:val="Standard"/>
        <w:numPr>
          <w:ilvl w:val="0"/>
          <w:numId w:val="6"/>
        </w:numPr>
        <w:jc w:val="both"/>
        <w:rPr>
          <w:rFonts w:cs="Times New Roman"/>
          <w:b/>
          <w:bCs/>
        </w:rPr>
      </w:pPr>
      <w:r>
        <w:rPr>
          <w:rFonts w:cs="Times New Roman"/>
          <w:b/>
          <w:bCs/>
        </w:rPr>
        <w:t>nie pozwala na włączenie oświetlenia klasowego przy jego naturalnym oświetleniu powyżej 500 lx,</w:t>
      </w:r>
    </w:p>
    <w:p w:rsidR="0008089A" w:rsidRDefault="0033062B">
      <w:pPr>
        <w:pStyle w:val="Standard"/>
        <w:numPr>
          <w:ilvl w:val="0"/>
          <w:numId w:val="6"/>
        </w:numPr>
        <w:jc w:val="both"/>
        <w:rPr>
          <w:rFonts w:cs="Times New Roman"/>
          <w:b/>
          <w:bCs/>
        </w:rPr>
      </w:pPr>
      <w:r>
        <w:rPr>
          <w:rFonts w:cs="Times New Roman"/>
          <w:b/>
          <w:bCs/>
        </w:rPr>
        <w:t>przy spadku natężenia o 20% włącza oświetlenie lub pozwala je włączyć,</w:t>
      </w:r>
    </w:p>
    <w:p w:rsidR="0008089A" w:rsidRDefault="0033062B">
      <w:pPr>
        <w:pStyle w:val="Standard"/>
        <w:numPr>
          <w:ilvl w:val="0"/>
          <w:numId w:val="6"/>
        </w:numPr>
        <w:jc w:val="both"/>
        <w:rPr>
          <w:rFonts w:cs="Times New Roman"/>
          <w:b/>
          <w:bCs/>
        </w:rPr>
      </w:pPr>
      <w:r>
        <w:rPr>
          <w:rFonts w:cs="Times New Roman"/>
          <w:b/>
          <w:bCs/>
        </w:rPr>
        <w:t>steruje oświetleniem korytarzy wg rozkładu lekcji i przerw,</w:t>
      </w:r>
    </w:p>
    <w:p w:rsidR="0008089A" w:rsidRDefault="0033062B">
      <w:pPr>
        <w:pStyle w:val="Standard"/>
        <w:numPr>
          <w:ilvl w:val="0"/>
          <w:numId w:val="6"/>
        </w:numPr>
        <w:jc w:val="both"/>
        <w:rPr>
          <w:rFonts w:cs="Times New Roman"/>
          <w:b/>
          <w:bCs/>
        </w:rPr>
      </w:pPr>
      <w:r>
        <w:rPr>
          <w:rFonts w:cs="Times New Roman"/>
          <w:b/>
          <w:bCs/>
        </w:rPr>
        <w:t>kontroluje temperaturę w salach lekcyjnych,</w:t>
      </w:r>
    </w:p>
    <w:p w:rsidR="0008089A" w:rsidRDefault="0033062B">
      <w:pPr>
        <w:pStyle w:val="Standard"/>
        <w:numPr>
          <w:ilvl w:val="0"/>
          <w:numId w:val="6"/>
        </w:numPr>
        <w:jc w:val="both"/>
        <w:rPr>
          <w:rFonts w:cs="Times New Roman"/>
          <w:b/>
          <w:bCs/>
        </w:rPr>
      </w:pPr>
      <w:r>
        <w:rPr>
          <w:rFonts w:cs="Times New Roman"/>
          <w:b/>
          <w:bCs/>
        </w:rPr>
        <w:t>steruje ogrzewaniem sal lekcyjnych wg realnego zapotrzebowania na ciepło zgodnie z harmonogramem zajęć,</w:t>
      </w:r>
    </w:p>
    <w:p w:rsidR="0008089A" w:rsidRDefault="0033062B">
      <w:pPr>
        <w:pStyle w:val="Standard"/>
        <w:numPr>
          <w:ilvl w:val="0"/>
          <w:numId w:val="6"/>
        </w:numPr>
        <w:jc w:val="both"/>
        <w:rPr>
          <w:rFonts w:cs="Times New Roman"/>
          <w:b/>
          <w:bCs/>
        </w:rPr>
      </w:pPr>
      <w:r>
        <w:rPr>
          <w:rFonts w:cs="Times New Roman"/>
          <w:b/>
          <w:bCs/>
        </w:rPr>
        <w:t>wykonuje każdą komendę administratora budynku.</w:t>
      </w:r>
    </w:p>
    <w:p w:rsidR="0008089A" w:rsidRDefault="0008089A">
      <w:pPr>
        <w:pStyle w:val="Textbody"/>
        <w:jc w:val="both"/>
      </w:pPr>
    </w:p>
    <w:p w:rsidR="0008089A" w:rsidRDefault="0008089A">
      <w:pPr>
        <w:pStyle w:val="Textbody"/>
        <w:jc w:val="both"/>
      </w:pPr>
    </w:p>
    <w:p w:rsidR="0008089A" w:rsidRDefault="0008089A">
      <w:pPr>
        <w:pStyle w:val="Textbody"/>
        <w:jc w:val="both"/>
      </w:pPr>
    </w:p>
    <w:p w:rsidR="0008089A" w:rsidRDefault="0008089A">
      <w:pPr>
        <w:pStyle w:val="Textbody"/>
        <w:jc w:val="both"/>
      </w:pPr>
    </w:p>
    <w:p w:rsidR="0008089A" w:rsidRDefault="0008089A">
      <w:pPr>
        <w:pStyle w:val="Textbody"/>
        <w:jc w:val="both"/>
      </w:pPr>
    </w:p>
    <w:p w:rsidR="0008089A" w:rsidRDefault="0008089A">
      <w:pPr>
        <w:pStyle w:val="Textbody"/>
        <w:jc w:val="both"/>
      </w:pPr>
    </w:p>
    <w:p w:rsidR="0008089A" w:rsidRDefault="0008089A">
      <w:pPr>
        <w:pStyle w:val="Textbody"/>
        <w:jc w:val="both"/>
      </w:pPr>
    </w:p>
    <w:p w:rsidR="0033062B" w:rsidRDefault="0033062B">
      <w:pPr>
        <w:rPr>
          <w:szCs w:val="21"/>
        </w:rPr>
      </w:pPr>
    </w:p>
    <w:p w:rsidR="00406113" w:rsidRDefault="00406113">
      <w:pPr>
        <w:rPr>
          <w:szCs w:val="21"/>
        </w:rPr>
        <w:sectPr w:rsidR="00406113">
          <w:type w:val="continuous"/>
          <w:pgSz w:w="11906" w:h="16838"/>
          <w:pgMar w:top="1134" w:right="1134" w:bottom="1134" w:left="1134" w:header="708" w:footer="708" w:gutter="0"/>
          <w:cols w:space="0"/>
        </w:sectPr>
      </w:pPr>
    </w:p>
    <w:p w:rsidR="0008089A" w:rsidRDefault="0033062B">
      <w:pPr>
        <w:pStyle w:val="Standard"/>
        <w:spacing w:line="360" w:lineRule="auto"/>
        <w:rPr>
          <w:b/>
          <w:bCs/>
        </w:rPr>
      </w:pPr>
      <w:r>
        <w:rPr>
          <w:b/>
          <w:bCs/>
        </w:rPr>
        <w:t>2. Opis działania urządzeń.</w:t>
      </w:r>
    </w:p>
    <w:p w:rsidR="0008089A" w:rsidRDefault="0033062B">
      <w:pPr>
        <w:pStyle w:val="Standard"/>
        <w:numPr>
          <w:ilvl w:val="0"/>
          <w:numId w:val="7"/>
        </w:numPr>
        <w:spacing w:line="360" w:lineRule="auto"/>
        <w:jc w:val="both"/>
      </w:pPr>
      <w:r>
        <w:rPr>
          <w:b/>
          <w:bCs/>
        </w:rPr>
        <w:t>Sterownik główny systemu</w:t>
      </w:r>
      <w:r>
        <w:t xml:space="preserve"> jest centralnym urządzeniem sterującym elementami systemu. Zarządza działaniem systemu według preferencji administratora poprzez dwukierunkową, szyfrowaną komunikację radiową. Dołączone oprogramowanie umożliwia sterowanie i konfigurację systemu przez użytkowników, zarówno lokalnie, jak i zdalnie poprzez ethernet, internet oraz poprzez sieć GSM. Programowanie systemu odbywa się w niezwykle łatwy i szybki sposób – poprzez graficzną aplikację, w której obiekty przeciąga się i łączy ze sobą kilkoma ruchami myszki. Sterownik główny posiada wbudowany zegar czasu rzeczywistego, zegar astronomiczny oraz systemy kontroli poprawności pracy.</w:t>
      </w:r>
    </w:p>
    <w:p w:rsidR="0008089A" w:rsidRDefault="0033062B">
      <w:pPr>
        <w:pStyle w:val="Standard"/>
        <w:numPr>
          <w:ilvl w:val="0"/>
          <w:numId w:val="7"/>
        </w:numPr>
        <w:spacing w:line="360" w:lineRule="auto"/>
        <w:jc w:val="both"/>
      </w:pPr>
      <w:r>
        <w:rPr>
          <w:b/>
          <w:bCs/>
        </w:rPr>
        <w:t xml:space="preserve">Moduł przekaźnika jednokanałowego z nadajnikiem jednokanałowym </w:t>
      </w:r>
      <w:r>
        <w:t xml:space="preserve"> jest połączeniem przekaźnika i wejścia stykowego. Moduł wysyła informacje o zwarciu i rozwarciu styków do systemu oraz steruje przekaźnikiem, który może załączać dowolne obwody elektryczne. Komunikacja z serwerem odbywa się drogą radiową. Moduł posiada fizyczne wejście do podłączenia jednego monostabilnego przycisku, oraz jedno wyjście przekaźnika. Obciążenie styków przekaźnika może być rezystancyjne, indukcyjne lub pojemnościowe, zarówno w obwodach prądu stałego jak i zmiennego. Jest uniwersalnym rozwiązaniem przeznaczonym między innymi do sterowania wentylatorem, oświetleniem, do wyłączania gniazda elektrycznego.</w:t>
      </w:r>
    </w:p>
    <w:p w:rsidR="0008089A" w:rsidRDefault="0033062B">
      <w:pPr>
        <w:pStyle w:val="Standard"/>
        <w:numPr>
          <w:ilvl w:val="0"/>
          <w:numId w:val="7"/>
        </w:numPr>
        <w:spacing w:line="360" w:lineRule="auto"/>
        <w:jc w:val="both"/>
      </w:pPr>
      <w:r>
        <w:rPr>
          <w:b/>
          <w:bCs/>
        </w:rPr>
        <w:t xml:space="preserve">Moduł czujnika temperatury i oświetlenia </w:t>
      </w:r>
      <w:r>
        <w:t>służy do pomiaru temperatury otoczenia, natężenia oświetlenia i wprowadzeniu tych wartości do systemu. Komunikacja z serwerem odbywa się drogą radiową. Czujnik temperatury i czujnik natężenia zamknięte są wewnątrz obudowy. Pomiar natężenia oświetlenia dokonywany jest poprzez otwór w obudowie. Pomiar temperatury ze względu na obudowę obarczony jest zwłoką czasową. Moduł szczególnie nadaje się do wspomagania układu regulacji temperatury pomieszczeń i sterowania automatycznym oświetleniem poprzez pomiar dokonywany wewnątrz i na zewnątrz budynku.</w:t>
      </w:r>
    </w:p>
    <w:p w:rsidR="0008089A" w:rsidRDefault="0033062B">
      <w:pPr>
        <w:pStyle w:val="Standard"/>
        <w:numPr>
          <w:ilvl w:val="0"/>
          <w:numId w:val="7"/>
        </w:numPr>
        <w:spacing w:line="360" w:lineRule="auto"/>
        <w:jc w:val="both"/>
      </w:pPr>
      <w:r>
        <w:rPr>
          <w:b/>
          <w:bCs/>
        </w:rPr>
        <w:t xml:space="preserve">Napęd nastawczy zaworów grzejnikowych </w:t>
      </w:r>
      <w:r>
        <w:t>jest urządzeniem elektrotermicznym do zamykania i otwierania zaworów grzejnikowych. Wyposażony jest w nakrętkę dopasowującą do danego typu zaworu wodnego. Posiada funkcję autodopasowania skoku napędu do sterowania zaworem.</w:t>
      </w:r>
    </w:p>
    <w:p w:rsidR="0008089A" w:rsidRDefault="0008089A">
      <w:pPr>
        <w:pStyle w:val="Standard"/>
        <w:spacing w:line="360" w:lineRule="auto"/>
        <w:jc w:val="both"/>
      </w:pPr>
    </w:p>
    <w:p w:rsidR="0008089A" w:rsidRDefault="0008089A">
      <w:pPr>
        <w:pStyle w:val="Standard"/>
        <w:spacing w:line="360" w:lineRule="auto"/>
        <w:jc w:val="both"/>
      </w:pPr>
    </w:p>
    <w:p w:rsidR="0008089A" w:rsidRDefault="0008089A">
      <w:pPr>
        <w:pStyle w:val="Standard"/>
        <w:spacing w:line="360" w:lineRule="auto"/>
        <w:jc w:val="both"/>
      </w:pPr>
    </w:p>
    <w:p w:rsidR="0033062B" w:rsidRDefault="0033062B">
      <w:pPr>
        <w:rPr>
          <w:szCs w:val="21"/>
        </w:rPr>
      </w:pPr>
    </w:p>
    <w:p w:rsidR="00406113" w:rsidRDefault="00406113">
      <w:pPr>
        <w:rPr>
          <w:szCs w:val="21"/>
        </w:rPr>
      </w:pPr>
    </w:p>
    <w:p w:rsidR="00406113" w:rsidRDefault="00406113">
      <w:pPr>
        <w:rPr>
          <w:szCs w:val="21"/>
        </w:rPr>
      </w:pPr>
    </w:p>
    <w:p w:rsidR="00406113" w:rsidRDefault="00406113">
      <w:pPr>
        <w:rPr>
          <w:szCs w:val="21"/>
        </w:rPr>
      </w:pPr>
    </w:p>
    <w:p w:rsidR="00406113" w:rsidRDefault="00406113">
      <w:pPr>
        <w:rPr>
          <w:szCs w:val="21"/>
        </w:rPr>
        <w:sectPr w:rsidR="00406113">
          <w:type w:val="continuous"/>
          <w:pgSz w:w="11906" w:h="16838"/>
          <w:pgMar w:top="1134" w:right="1134" w:bottom="1134" w:left="1134" w:header="708" w:footer="708" w:gutter="0"/>
          <w:cols w:space="708"/>
        </w:sectPr>
      </w:pPr>
    </w:p>
    <w:p w:rsidR="0008089A" w:rsidRDefault="0033062B">
      <w:pPr>
        <w:pStyle w:val="Standard"/>
        <w:numPr>
          <w:ilvl w:val="0"/>
          <w:numId w:val="8"/>
        </w:numPr>
        <w:rPr>
          <w:rFonts w:cs="Times New Roman"/>
          <w:b/>
          <w:bCs/>
        </w:rPr>
      </w:pPr>
      <w:r>
        <w:rPr>
          <w:rFonts w:cs="Times New Roman"/>
          <w:b/>
          <w:bCs/>
        </w:rPr>
        <w:t>Wymagane właściwości ogólne systemu.</w:t>
      </w:r>
    </w:p>
    <w:p w:rsidR="0008089A" w:rsidRDefault="0008089A">
      <w:pPr>
        <w:pStyle w:val="Standard"/>
      </w:pPr>
    </w:p>
    <w:p w:rsidR="0008089A" w:rsidRDefault="0008089A">
      <w:pPr>
        <w:pStyle w:val="Standard"/>
      </w:pPr>
    </w:p>
    <w:p w:rsidR="0008089A" w:rsidRDefault="0033062B">
      <w:pPr>
        <w:pStyle w:val="Standard"/>
        <w:numPr>
          <w:ilvl w:val="1"/>
          <w:numId w:val="3"/>
        </w:numPr>
      </w:pPr>
      <w:r>
        <w:t>Możliwość podłączeni</w:t>
      </w:r>
      <w:r w:rsidR="00BA319E">
        <w:t>a modułowego.</w:t>
      </w:r>
    </w:p>
    <w:p w:rsidR="0008089A" w:rsidRDefault="0033062B">
      <w:pPr>
        <w:pStyle w:val="Standard"/>
        <w:numPr>
          <w:ilvl w:val="1"/>
          <w:numId w:val="3"/>
        </w:numPr>
      </w:pPr>
      <w:r>
        <w:t>Moduły wykonawcze zasilane napięciem 230V AC muszą posiadać wbudowane ograniczniki nadprądowe.</w:t>
      </w:r>
    </w:p>
    <w:p w:rsidR="0008089A" w:rsidRDefault="0033062B">
      <w:pPr>
        <w:pStyle w:val="Standard"/>
        <w:numPr>
          <w:ilvl w:val="1"/>
          <w:numId w:val="3"/>
        </w:numPr>
      </w:pPr>
      <w:r>
        <w:t>Działanie systemu oparte na funkcjach logicznych.</w:t>
      </w:r>
    </w:p>
    <w:p w:rsidR="0008089A" w:rsidRDefault="0033062B">
      <w:pPr>
        <w:pStyle w:val="Standard"/>
        <w:numPr>
          <w:ilvl w:val="1"/>
          <w:numId w:val="3"/>
        </w:numPr>
      </w:pPr>
      <w:r>
        <w:t>System musi być w pełni skalowalny, możliwość dołożenia kolejnych elementów.</w:t>
      </w:r>
    </w:p>
    <w:p w:rsidR="0008089A" w:rsidRDefault="0033062B">
      <w:pPr>
        <w:pStyle w:val="Standard"/>
        <w:numPr>
          <w:ilvl w:val="1"/>
          <w:numId w:val="3"/>
        </w:numPr>
      </w:pPr>
      <w:r>
        <w:t>Moduły wykonawcze w obudowie mieszczącej się w puszkach instalacyjnych fi 60 i oprawach oświetleniowych.</w:t>
      </w:r>
    </w:p>
    <w:p w:rsidR="0008089A" w:rsidRDefault="0033062B">
      <w:pPr>
        <w:pStyle w:val="Standard"/>
        <w:numPr>
          <w:ilvl w:val="1"/>
          <w:numId w:val="3"/>
        </w:numPr>
      </w:pPr>
      <w:r>
        <w:t>Możliwość zabudowy elementów na szynie DIN w rozdzielniach.</w:t>
      </w:r>
    </w:p>
    <w:p w:rsidR="0008089A" w:rsidRDefault="0033062B">
      <w:pPr>
        <w:pStyle w:val="Standard"/>
        <w:numPr>
          <w:ilvl w:val="1"/>
          <w:numId w:val="3"/>
        </w:numPr>
      </w:pPr>
      <w:r>
        <w:t>System zamknięty dla obcych elementów (innych producentów).</w:t>
      </w:r>
    </w:p>
    <w:p w:rsidR="0008089A" w:rsidRDefault="0033062B">
      <w:pPr>
        <w:pStyle w:val="Standard"/>
        <w:numPr>
          <w:ilvl w:val="1"/>
          <w:numId w:val="3"/>
        </w:numPr>
      </w:pPr>
      <w:r>
        <w:t>Kodowana transmisja sygnałów.</w:t>
      </w:r>
    </w:p>
    <w:p w:rsidR="0008089A" w:rsidRDefault="0033062B">
      <w:pPr>
        <w:pStyle w:val="Standard"/>
        <w:numPr>
          <w:ilvl w:val="1"/>
          <w:numId w:val="3"/>
        </w:numPr>
      </w:pPr>
      <w:r>
        <w:t>Redundancja – podwójne radio.</w:t>
      </w:r>
    </w:p>
    <w:p w:rsidR="0008089A" w:rsidRDefault="0033062B">
      <w:pPr>
        <w:pStyle w:val="Standard"/>
        <w:numPr>
          <w:ilvl w:val="1"/>
          <w:numId w:val="3"/>
        </w:numPr>
      </w:pPr>
      <w:r>
        <w:t>Radia pracujące w trybie nadawania/odbiór ( transmisja dwukierunkowa z potwierdzaniem).</w:t>
      </w:r>
    </w:p>
    <w:p w:rsidR="0008089A" w:rsidRDefault="0033062B">
      <w:pPr>
        <w:pStyle w:val="Standard"/>
        <w:numPr>
          <w:ilvl w:val="1"/>
          <w:numId w:val="3"/>
        </w:numPr>
      </w:pPr>
      <w:r>
        <w:t>W przypadku kiedy po kilkukrotnej próbie komunikacji jeden z modułów nie odpowiada serwer przełącza się automatycznie na drugie radio pracujące na innym kanale i ponawia próbę.</w:t>
      </w:r>
    </w:p>
    <w:p w:rsidR="0008089A" w:rsidRDefault="0033062B">
      <w:pPr>
        <w:pStyle w:val="Standard"/>
        <w:numPr>
          <w:ilvl w:val="1"/>
          <w:numId w:val="3"/>
        </w:numPr>
      </w:pPr>
      <w:r>
        <w:t>Dołączone oprogramowanie konfiguracyjne.</w:t>
      </w:r>
    </w:p>
    <w:p w:rsidR="0008089A" w:rsidRDefault="0033062B">
      <w:pPr>
        <w:pStyle w:val="Standard"/>
        <w:numPr>
          <w:ilvl w:val="1"/>
          <w:numId w:val="3"/>
        </w:numPr>
      </w:pPr>
      <w:r>
        <w:t>Bezgłośna praca urządzeń.</w:t>
      </w: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08089A" w:rsidRDefault="0008089A">
      <w:pPr>
        <w:pStyle w:val="Standard"/>
      </w:pPr>
    </w:p>
    <w:p w:rsidR="00406113" w:rsidRDefault="00406113">
      <w:pPr>
        <w:pStyle w:val="Standard"/>
      </w:pPr>
    </w:p>
    <w:p w:rsidR="00406113" w:rsidRDefault="00406113">
      <w:pPr>
        <w:pStyle w:val="Standard"/>
      </w:pPr>
    </w:p>
    <w:p w:rsidR="0008089A" w:rsidRDefault="0008089A">
      <w:pPr>
        <w:pStyle w:val="Standard"/>
      </w:pPr>
    </w:p>
    <w:p w:rsidR="0008089A" w:rsidRDefault="0033062B">
      <w:pPr>
        <w:pStyle w:val="Standard"/>
        <w:numPr>
          <w:ilvl w:val="0"/>
          <w:numId w:val="9"/>
        </w:numPr>
        <w:rPr>
          <w:b/>
          <w:bCs/>
        </w:rPr>
      </w:pPr>
      <w:r>
        <w:rPr>
          <w:b/>
          <w:bCs/>
        </w:rPr>
        <w:t>Wymagania poszczególnych urządzeń systemu.</w:t>
      </w:r>
    </w:p>
    <w:p w:rsidR="0008089A" w:rsidRDefault="0008089A">
      <w:pPr>
        <w:pStyle w:val="Standard"/>
        <w:rPr>
          <w:b/>
          <w:bCs/>
        </w:rPr>
      </w:pPr>
    </w:p>
    <w:p w:rsidR="0008089A" w:rsidRDefault="0033062B">
      <w:pPr>
        <w:pStyle w:val="Standard"/>
        <w:numPr>
          <w:ilvl w:val="1"/>
          <w:numId w:val="10"/>
        </w:numPr>
        <w:rPr>
          <w:b/>
          <w:bCs/>
        </w:rPr>
      </w:pPr>
      <w:r>
        <w:rPr>
          <w:b/>
          <w:bCs/>
        </w:rPr>
        <w:t>Parametry minimalne sterownika głównego systemu radiowego:</w:t>
      </w:r>
    </w:p>
    <w:p w:rsidR="0008089A" w:rsidRDefault="0008089A">
      <w:pPr>
        <w:pStyle w:val="Standard"/>
      </w:pPr>
    </w:p>
    <w:p w:rsidR="0008089A" w:rsidRDefault="0033062B">
      <w:pPr>
        <w:pStyle w:val="Standard"/>
        <w:numPr>
          <w:ilvl w:val="2"/>
          <w:numId w:val="3"/>
        </w:numPr>
      </w:pPr>
      <w:r>
        <w:t>Znamionowe napięcie zasilania : 230V AC.</w:t>
      </w:r>
    </w:p>
    <w:p w:rsidR="0008089A" w:rsidRDefault="0033062B">
      <w:pPr>
        <w:pStyle w:val="Standard"/>
        <w:numPr>
          <w:ilvl w:val="2"/>
          <w:numId w:val="3"/>
        </w:numPr>
      </w:pPr>
      <w:r>
        <w:t>Tolerancja napięcia zasilania :     -20%, +10%.</w:t>
      </w:r>
    </w:p>
    <w:p w:rsidR="0008089A" w:rsidRDefault="0033062B">
      <w:pPr>
        <w:pStyle w:val="Standard"/>
        <w:numPr>
          <w:ilvl w:val="2"/>
          <w:numId w:val="3"/>
        </w:numPr>
      </w:pPr>
      <w:r>
        <w:t xml:space="preserve">Znamionowy pobór mocy : </w:t>
      </w:r>
      <w:r>
        <w:rPr>
          <w:rFonts w:eastAsia="Times New Roman" w:cs="Times New Roman"/>
        </w:rPr>
        <w:t xml:space="preserve">≤ </w:t>
      </w:r>
      <w:r w:rsidR="002C02D9">
        <w:t>10</w:t>
      </w:r>
      <w:r>
        <w:t>W.</w:t>
      </w:r>
    </w:p>
    <w:p w:rsidR="0008089A" w:rsidRDefault="0033062B">
      <w:pPr>
        <w:pStyle w:val="Standard"/>
        <w:numPr>
          <w:ilvl w:val="2"/>
          <w:numId w:val="3"/>
        </w:numPr>
      </w:pPr>
      <w:r>
        <w:t>Łącze radiowe (częstotliwość pracy) : 868 MHz.</w:t>
      </w:r>
    </w:p>
    <w:p w:rsidR="0008089A" w:rsidRDefault="0033062B">
      <w:pPr>
        <w:pStyle w:val="Standard"/>
        <w:numPr>
          <w:ilvl w:val="2"/>
          <w:numId w:val="3"/>
        </w:numPr>
      </w:pPr>
      <w:r>
        <w:t xml:space="preserve">Moc sygnału : </w:t>
      </w:r>
      <w:r>
        <w:rPr>
          <w:rFonts w:eastAsia="Times New Roman" w:cs="Times New Roman"/>
        </w:rPr>
        <w:t>≥</w:t>
      </w:r>
      <w:r w:rsidR="002C02D9">
        <w:t xml:space="preserve"> 5</w:t>
      </w:r>
      <w:r>
        <w:t xml:space="preserve"> mW.</w:t>
      </w:r>
    </w:p>
    <w:p w:rsidR="0008089A" w:rsidRDefault="0033062B">
      <w:pPr>
        <w:pStyle w:val="Standard"/>
        <w:numPr>
          <w:ilvl w:val="2"/>
          <w:numId w:val="3"/>
        </w:numPr>
      </w:pPr>
      <w:r>
        <w:t>Rodzaj transmisji : dwukierunkowa.</w:t>
      </w:r>
    </w:p>
    <w:p w:rsidR="0008089A" w:rsidRDefault="0033062B">
      <w:pPr>
        <w:pStyle w:val="Standard"/>
        <w:numPr>
          <w:ilvl w:val="2"/>
          <w:numId w:val="3"/>
        </w:numPr>
      </w:pPr>
      <w:r>
        <w:t>Kodowanie : tak.</w:t>
      </w:r>
    </w:p>
    <w:p w:rsidR="0008089A" w:rsidRDefault="0033062B">
      <w:pPr>
        <w:pStyle w:val="Standard"/>
        <w:numPr>
          <w:ilvl w:val="2"/>
          <w:numId w:val="3"/>
        </w:numPr>
      </w:pPr>
      <w:r>
        <w:t xml:space="preserve">Zasięg w otwartej przestrzeni : </w:t>
      </w:r>
      <w:r>
        <w:rPr>
          <w:rFonts w:eastAsia="Times New Roman" w:cs="Times New Roman"/>
        </w:rPr>
        <w:t>≤</w:t>
      </w:r>
      <w:r>
        <w:t xml:space="preserve"> 100m.</w:t>
      </w:r>
    </w:p>
    <w:p w:rsidR="0008089A" w:rsidRDefault="0033062B">
      <w:pPr>
        <w:pStyle w:val="Standard"/>
        <w:numPr>
          <w:ilvl w:val="2"/>
          <w:numId w:val="3"/>
        </w:numPr>
      </w:pPr>
      <w:r>
        <w:t>Modulacja : FSK.</w:t>
      </w:r>
    </w:p>
    <w:p w:rsidR="0008089A" w:rsidRDefault="0033062B">
      <w:pPr>
        <w:pStyle w:val="Standard"/>
        <w:numPr>
          <w:ilvl w:val="2"/>
          <w:numId w:val="3"/>
        </w:numPr>
      </w:pPr>
      <w:r>
        <w:t xml:space="preserve">Moc nadajnika : </w:t>
      </w:r>
      <w:r>
        <w:rPr>
          <w:rFonts w:eastAsia="Times New Roman" w:cs="Times New Roman"/>
        </w:rPr>
        <w:t xml:space="preserve">≥ </w:t>
      </w:r>
      <w:r>
        <w:t>4 dbm.</w:t>
      </w:r>
    </w:p>
    <w:p w:rsidR="0008089A" w:rsidRDefault="0033062B">
      <w:pPr>
        <w:pStyle w:val="Standard"/>
        <w:numPr>
          <w:ilvl w:val="2"/>
          <w:numId w:val="3"/>
        </w:numPr>
      </w:pPr>
      <w:r>
        <w:t xml:space="preserve">Czułość odbiornika : </w:t>
      </w:r>
      <w:r>
        <w:rPr>
          <w:rFonts w:eastAsia="Times New Roman" w:cs="Times New Roman"/>
        </w:rPr>
        <w:t>≥</w:t>
      </w:r>
      <w:r>
        <w:t xml:space="preserve"> -100 dbm.</w:t>
      </w:r>
    </w:p>
    <w:p w:rsidR="0008089A" w:rsidRDefault="0033062B">
      <w:pPr>
        <w:pStyle w:val="Standard"/>
        <w:numPr>
          <w:ilvl w:val="2"/>
          <w:numId w:val="3"/>
        </w:numPr>
      </w:pPr>
      <w:r>
        <w:t>Temperatura pracy : 0stC, +45stC.</w:t>
      </w:r>
    </w:p>
    <w:p w:rsidR="0008089A" w:rsidRDefault="0033062B">
      <w:pPr>
        <w:pStyle w:val="Standard"/>
        <w:numPr>
          <w:ilvl w:val="2"/>
          <w:numId w:val="3"/>
        </w:numPr>
      </w:pPr>
      <w:r>
        <w:t xml:space="preserve">Wilgotność : </w:t>
      </w:r>
      <w:r>
        <w:rPr>
          <w:rFonts w:eastAsia="Times New Roman" w:cs="Times New Roman"/>
        </w:rPr>
        <w:t xml:space="preserve">≤ </w:t>
      </w:r>
      <w:r>
        <w:t>85% (bez kondensacji i gazów agresywnych).</w:t>
      </w:r>
    </w:p>
    <w:p w:rsidR="0008089A" w:rsidRDefault="0033062B">
      <w:pPr>
        <w:pStyle w:val="Standard"/>
        <w:numPr>
          <w:ilvl w:val="2"/>
          <w:numId w:val="3"/>
        </w:numPr>
      </w:pPr>
      <w:r>
        <w:t xml:space="preserve">Stopień ochrony : </w:t>
      </w:r>
      <w:r w:rsidR="0042482E">
        <w:t xml:space="preserve">minimum </w:t>
      </w:r>
      <w:r>
        <w:t>IP20.</w:t>
      </w:r>
    </w:p>
    <w:p w:rsidR="0008089A" w:rsidRDefault="0033062B">
      <w:pPr>
        <w:pStyle w:val="Standard"/>
        <w:numPr>
          <w:ilvl w:val="2"/>
          <w:numId w:val="3"/>
        </w:numPr>
      </w:pPr>
      <w:r>
        <w:t>Pozycja pracy : dowolna.</w:t>
      </w:r>
    </w:p>
    <w:p w:rsidR="0008089A" w:rsidRDefault="0033062B">
      <w:pPr>
        <w:pStyle w:val="Standard"/>
        <w:numPr>
          <w:ilvl w:val="2"/>
          <w:numId w:val="3"/>
        </w:numPr>
      </w:pPr>
      <w:r>
        <w:t>W przypadku braku komunikacji : ponowne nadawanie i nasłuch.</w:t>
      </w:r>
    </w:p>
    <w:p w:rsidR="0008089A" w:rsidRDefault="0033062B">
      <w:pPr>
        <w:pStyle w:val="Standard"/>
        <w:numPr>
          <w:ilvl w:val="2"/>
          <w:numId w:val="3"/>
        </w:numPr>
      </w:pPr>
      <w:r>
        <w:t>Wbudowany serwer www : tak.</w:t>
      </w:r>
    </w:p>
    <w:p w:rsidR="0008089A" w:rsidRDefault="0033062B">
      <w:pPr>
        <w:pStyle w:val="Standard"/>
        <w:numPr>
          <w:ilvl w:val="2"/>
          <w:numId w:val="3"/>
        </w:numPr>
      </w:pPr>
      <w:r>
        <w:t>Zaimplementowane oprogramowanie konfiguracyjne : tak.</w:t>
      </w:r>
    </w:p>
    <w:p w:rsidR="0008089A" w:rsidRDefault="0033062B">
      <w:pPr>
        <w:pStyle w:val="Standard"/>
        <w:numPr>
          <w:ilvl w:val="2"/>
          <w:numId w:val="3"/>
        </w:numPr>
      </w:pPr>
      <w:r>
        <w:t>Wskaźniki pracy urządzenia : transmisja sygnałów alarmowych do urządzenia wskazującego np. tablet, komputer.</w:t>
      </w:r>
    </w:p>
    <w:p w:rsidR="0008089A" w:rsidRDefault="0033062B">
      <w:pPr>
        <w:pStyle w:val="Standard"/>
        <w:numPr>
          <w:ilvl w:val="3"/>
          <w:numId w:val="3"/>
        </w:numPr>
      </w:pPr>
      <w:r>
        <w:t>Wykorzystani</w:t>
      </w:r>
      <w:r w:rsidR="00F07018">
        <w:t xml:space="preserve">e dozwolonej aktywności </w:t>
      </w:r>
      <w:r w:rsidR="0089045B">
        <w:t>nadajników</w:t>
      </w:r>
    </w:p>
    <w:p w:rsidR="0008089A" w:rsidRDefault="0089045B">
      <w:pPr>
        <w:pStyle w:val="Standard"/>
        <w:numPr>
          <w:ilvl w:val="3"/>
          <w:numId w:val="3"/>
        </w:numPr>
      </w:pPr>
      <w:r>
        <w:t>Błąd oprogramowania</w:t>
      </w:r>
    </w:p>
    <w:p w:rsidR="0008089A" w:rsidRDefault="0033062B">
      <w:pPr>
        <w:pStyle w:val="Standard"/>
        <w:numPr>
          <w:ilvl w:val="3"/>
          <w:numId w:val="3"/>
        </w:numPr>
      </w:pPr>
      <w:r>
        <w:t>Lista zagubionych urządzeń alarmowych i standardowych.</w:t>
      </w:r>
    </w:p>
    <w:p w:rsidR="0008089A" w:rsidRDefault="0033062B">
      <w:pPr>
        <w:pStyle w:val="Standard"/>
        <w:numPr>
          <w:ilvl w:val="3"/>
          <w:numId w:val="3"/>
        </w:numPr>
      </w:pPr>
      <w:r>
        <w:t>Lista urządzeń ze słabą baterią.</w:t>
      </w:r>
    </w:p>
    <w:p w:rsidR="0008089A" w:rsidRDefault="0033062B">
      <w:pPr>
        <w:pStyle w:val="Standard"/>
        <w:numPr>
          <w:ilvl w:val="3"/>
          <w:numId w:val="3"/>
        </w:numPr>
      </w:pPr>
      <w:r>
        <w:t>Gotowość pracy urządzeń.</w:t>
      </w:r>
    </w:p>
    <w:p w:rsidR="0008089A" w:rsidRDefault="0033062B">
      <w:pPr>
        <w:pStyle w:val="Standard"/>
        <w:numPr>
          <w:ilvl w:val="2"/>
          <w:numId w:val="3"/>
        </w:numPr>
      </w:pPr>
      <w:r>
        <w:t>Fizyczne wskaźniki pracy urządzenia.</w:t>
      </w:r>
    </w:p>
    <w:p w:rsidR="0008089A" w:rsidRDefault="0089045B">
      <w:pPr>
        <w:pStyle w:val="Standard"/>
        <w:numPr>
          <w:ilvl w:val="3"/>
          <w:numId w:val="3"/>
        </w:numPr>
      </w:pPr>
      <w:r>
        <w:t>Praca urządzenia</w:t>
      </w:r>
      <w:r w:rsidR="0033062B">
        <w:t>.</w:t>
      </w:r>
    </w:p>
    <w:p w:rsidR="0008089A" w:rsidRDefault="0089045B">
      <w:pPr>
        <w:pStyle w:val="Standard"/>
        <w:numPr>
          <w:ilvl w:val="3"/>
          <w:numId w:val="3"/>
        </w:numPr>
      </w:pPr>
      <w:r>
        <w:t>Praca radia.</w:t>
      </w:r>
    </w:p>
    <w:p w:rsidR="0008089A" w:rsidRDefault="0033062B">
      <w:pPr>
        <w:pStyle w:val="Standard"/>
        <w:numPr>
          <w:ilvl w:val="3"/>
          <w:numId w:val="3"/>
        </w:numPr>
      </w:pPr>
      <w:r>
        <w:t>Wskaźnik utraty połączeń z modułami wykonawczymi</w:t>
      </w:r>
      <w:r w:rsidR="0089045B">
        <w:t xml:space="preserve"> lub błędu komunikacji.</w:t>
      </w:r>
    </w:p>
    <w:p w:rsidR="0008089A" w:rsidRDefault="0008089A" w:rsidP="0089045B">
      <w:pPr>
        <w:pStyle w:val="Standard"/>
        <w:ind w:left="1800"/>
      </w:pPr>
    </w:p>
    <w:p w:rsidR="0008089A" w:rsidRDefault="0033062B">
      <w:pPr>
        <w:pStyle w:val="Standard"/>
        <w:numPr>
          <w:ilvl w:val="2"/>
          <w:numId w:val="3"/>
        </w:numPr>
      </w:pPr>
      <w:r>
        <w:t>Radiowa, dwukierunkowa komunikacja z potwierdzeniem pomiędzy sterownikiem głównym a elementami systemu.</w:t>
      </w:r>
    </w:p>
    <w:p w:rsidR="0008089A" w:rsidRDefault="0033062B">
      <w:pPr>
        <w:pStyle w:val="Standard"/>
        <w:numPr>
          <w:ilvl w:val="2"/>
          <w:numId w:val="3"/>
        </w:numPr>
      </w:pPr>
      <w:r>
        <w:t>Bezpieczna szyfrowana transmisja, z unikalnym kluczem dla każdego sterownika.</w:t>
      </w:r>
    </w:p>
    <w:p w:rsidR="0008089A" w:rsidRDefault="0033062B">
      <w:pPr>
        <w:pStyle w:val="Standard"/>
        <w:numPr>
          <w:ilvl w:val="2"/>
          <w:numId w:val="3"/>
        </w:numPr>
      </w:pPr>
      <w:r>
        <w:t>Redundancja – podwójne radio.</w:t>
      </w:r>
    </w:p>
    <w:p w:rsidR="0008089A" w:rsidRDefault="0033062B">
      <w:pPr>
        <w:pStyle w:val="Standard"/>
        <w:numPr>
          <w:ilvl w:val="2"/>
          <w:numId w:val="3"/>
        </w:numPr>
      </w:pPr>
      <w:r>
        <w:t>Dostęp do instalacji w budynku poprzez sieć ethernet - urządzenia mobilne: telefon, tablet lub komputer – chroniony hasłem.</w:t>
      </w:r>
    </w:p>
    <w:p w:rsidR="0008089A" w:rsidRDefault="0033062B">
      <w:pPr>
        <w:pStyle w:val="Standard"/>
        <w:numPr>
          <w:ilvl w:val="2"/>
          <w:numId w:val="3"/>
        </w:numPr>
      </w:pPr>
      <w:r>
        <w:t>Kontrola pracy wszystkich elementów systemu.</w:t>
      </w:r>
    </w:p>
    <w:p w:rsidR="0008089A" w:rsidRDefault="0033062B">
      <w:pPr>
        <w:pStyle w:val="Standard"/>
        <w:numPr>
          <w:ilvl w:val="2"/>
          <w:numId w:val="3"/>
        </w:numPr>
      </w:pPr>
      <w:r>
        <w:t>Wbudowany zegar czasu rzeczywistego i astronomicznego.</w:t>
      </w:r>
    </w:p>
    <w:p w:rsidR="0008089A" w:rsidRDefault="0033062B">
      <w:pPr>
        <w:pStyle w:val="Standard"/>
        <w:numPr>
          <w:ilvl w:val="2"/>
          <w:numId w:val="3"/>
        </w:numPr>
        <w:rPr>
          <w:rFonts w:cs="Times New Roman"/>
        </w:rPr>
      </w:pPr>
      <w:r>
        <w:rPr>
          <w:rFonts w:cs="Times New Roman"/>
        </w:rPr>
        <w:t>System kontroli poprawności pracy.</w:t>
      </w: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406113" w:rsidRDefault="00406113">
      <w:pPr>
        <w:pStyle w:val="Standard"/>
        <w:rPr>
          <w:rFonts w:cs="Times New Roman"/>
          <w:b/>
          <w:bCs/>
        </w:rPr>
      </w:pPr>
    </w:p>
    <w:p w:rsidR="00406113" w:rsidRDefault="00406113">
      <w:pPr>
        <w:pStyle w:val="Standard"/>
        <w:rPr>
          <w:rFonts w:cs="Times New Roman"/>
          <w:b/>
          <w:bCs/>
        </w:rPr>
      </w:pPr>
    </w:p>
    <w:p w:rsidR="0008089A" w:rsidRDefault="0033062B">
      <w:pPr>
        <w:pStyle w:val="Standard"/>
        <w:numPr>
          <w:ilvl w:val="0"/>
          <w:numId w:val="11"/>
        </w:numPr>
        <w:rPr>
          <w:b/>
          <w:bCs/>
        </w:rPr>
      </w:pPr>
      <w:r>
        <w:rPr>
          <w:b/>
          <w:bCs/>
        </w:rPr>
        <w:t>Parametry minimalne modułu wykonawczego radiowego:</w:t>
      </w:r>
    </w:p>
    <w:p w:rsidR="0008089A" w:rsidRDefault="0008089A">
      <w:pPr>
        <w:pStyle w:val="Standard"/>
      </w:pPr>
    </w:p>
    <w:p w:rsidR="0008089A" w:rsidRDefault="0033062B">
      <w:pPr>
        <w:pStyle w:val="Standard"/>
        <w:numPr>
          <w:ilvl w:val="1"/>
          <w:numId w:val="12"/>
        </w:numPr>
      </w:pPr>
      <w:r>
        <w:t>Znamionowe napięcie zasilania : 230V AC.</w:t>
      </w:r>
    </w:p>
    <w:p w:rsidR="0008089A" w:rsidRDefault="0033062B">
      <w:pPr>
        <w:pStyle w:val="Standard"/>
        <w:numPr>
          <w:ilvl w:val="1"/>
          <w:numId w:val="12"/>
        </w:numPr>
      </w:pPr>
      <w:r>
        <w:t>Tolerancja napięcia zasilania :     -20%, +10%.</w:t>
      </w:r>
    </w:p>
    <w:p w:rsidR="0008089A" w:rsidRDefault="0033062B">
      <w:pPr>
        <w:pStyle w:val="Standard"/>
        <w:numPr>
          <w:ilvl w:val="1"/>
          <w:numId w:val="12"/>
        </w:numPr>
      </w:pPr>
      <w:r>
        <w:t xml:space="preserve">Znamionowy pobór mocy : </w:t>
      </w:r>
      <w:r>
        <w:rPr>
          <w:rFonts w:eastAsia="Times New Roman" w:cs="Times New Roman"/>
        </w:rPr>
        <w:t xml:space="preserve">≤ </w:t>
      </w:r>
      <w:r w:rsidR="000E4374">
        <w:t>1</w:t>
      </w:r>
      <w:r>
        <w:t>,5W.</w:t>
      </w:r>
    </w:p>
    <w:p w:rsidR="0008089A" w:rsidRDefault="0033062B">
      <w:pPr>
        <w:pStyle w:val="Standard"/>
        <w:numPr>
          <w:ilvl w:val="1"/>
          <w:numId w:val="12"/>
        </w:numPr>
      </w:pPr>
      <w:r>
        <w:t>Łącze radiowe (częstotliwość pracy) : 868 MHz.</w:t>
      </w:r>
    </w:p>
    <w:p w:rsidR="0008089A" w:rsidRDefault="0033062B">
      <w:pPr>
        <w:pStyle w:val="Standard"/>
        <w:numPr>
          <w:ilvl w:val="1"/>
          <w:numId w:val="12"/>
        </w:numPr>
      </w:pPr>
      <w:r>
        <w:t xml:space="preserve">Moc sygnału : </w:t>
      </w:r>
      <w:r>
        <w:rPr>
          <w:rFonts w:eastAsia="Times New Roman" w:cs="Times New Roman"/>
        </w:rPr>
        <w:t>≥</w:t>
      </w:r>
      <w:r w:rsidR="000E4374">
        <w:t xml:space="preserve"> 5</w:t>
      </w:r>
      <w:r>
        <w:t xml:space="preserve"> mW.</w:t>
      </w:r>
    </w:p>
    <w:p w:rsidR="0008089A" w:rsidRDefault="0033062B">
      <w:pPr>
        <w:pStyle w:val="Standard"/>
        <w:numPr>
          <w:ilvl w:val="1"/>
          <w:numId w:val="12"/>
        </w:numPr>
      </w:pPr>
      <w:r>
        <w:t>Rodzaj transmisji : dwukierunkowa.</w:t>
      </w:r>
    </w:p>
    <w:p w:rsidR="0008089A" w:rsidRDefault="0033062B">
      <w:pPr>
        <w:pStyle w:val="Standard"/>
        <w:numPr>
          <w:ilvl w:val="1"/>
          <w:numId w:val="12"/>
        </w:numPr>
      </w:pPr>
      <w:r>
        <w:t>Kodowanie : tak.</w:t>
      </w:r>
    </w:p>
    <w:p w:rsidR="0008089A" w:rsidRDefault="0033062B">
      <w:pPr>
        <w:pStyle w:val="Standard"/>
        <w:numPr>
          <w:ilvl w:val="1"/>
          <w:numId w:val="12"/>
        </w:numPr>
      </w:pPr>
      <w:r>
        <w:t xml:space="preserve">Zasięg w otwartej przestrzeni :  </w:t>
      </w:r>
      <w:r>
        <w:rPr>
          <w:rFonts w:eastAsia="Times New Roman" w:cs="Times New Roman"/>
        </w:rPr>
        <w:t xml:space="preserve">≤ </w:t>
      </w:r>
      <w:r>
        <w:t>100m.</w:t>
      </w:r>
    </w:p>
    <w:p w:rsidR="0008089A" w:rsidRDefault="002D5115">
      <w:pPr>
        <w:pStyle w:val="Standard"/>
        <w:numPr>
          <w:ilvl w:val="1"/>
          <w:numId w:val="12"/>
        </w:numPr>
      </w:pPr>
      <w:r>
        <w:t xml:space="preserve">Okres logowania w systemie : </w:t>
      </w:r>
      <w:r>
        <w:rPr>
          <w:rFonts w:eastAsia="Times New Roman" w:cs="Times New Roman"/>
        </w:rPr>
        <w:t>≤</w:t>
      </w:r>
      <w:r w:rsidR="0033062B">
        <w:t xml:space="preserve"> 30s.</w:t>
      </w:r>
    </w:p>
    <w:p w:rsidR="0008089A" w:rsidRDefault="0033062B">
      <w:pPr>
        <w:pStyle w:val="Standard"/>
        <w:numPr>
          <w:ilvl w:val="1"/>
          <w:numId w:val="12"/>
        </w:numPr>
      </w:pPr>
      <w:r>
        <w:t>Temperatura pracy : 0stC, +45stC.</w:t>
      </w:r>
    </w:p>
    <w:p w:rsidR="0008089A" w:rsidRDefault="0033062B">
      <w:pPr>
        <w:pStyle w:val="Standard"/>
        <w:numPr>
          <w:ilvl w:val="1"/>
          <w:numId w:val="12"/>
        </w:numPr>
      </w:pPr>
      <w:r>
        <w:t xml:space="preserve">Wilgotność : </w:t>
      </w:r>
      <w:r>
        <w:rPr>
          <w:rFonts w:eastAsia="Times New Roman" w:cs="Times New Roman"/>
        </w:rPr>
        <w:t xml:space="preserve">≤ </w:t>
      </w:r>
      <w:r>
        <w:t>85% (bez kondensacji i gazów agresywnych).</w:t>
      </w:r>
    </w:p>
    <w:p w:rsidR="0008089A" w:rsidRDefault="0033062B">
      <w:pPr>
        <w:pStyle w:val="Standard"/>
        <w:numPr>
          <w:ilvl w:val="1"/>
          <w:numId w:val="12"/>
        </w:numPr>
      </w:pPr>
      <w:r>
        <w:t xml:space="preserve">Stopień ochrony : </w:t>
      </w:r>
      <w:r w:rsidR="000A6190">
        <w:t xml:space="preserve">minimum </w:t>
      </w:r>
      <w:r>
        <w:t>IP20.</w:t>
      </w:r>
    </w:p>
    <w:p w:rsidR="0008089A" w:rsidRDefault="0033062B">
      <w:pPr>
        <w:pStyle w:val="Standard"/>
        <w:numPr>
          <w:ilvl w:val="1"/>
          <w:numId w:val="12"/>
        </w:numPr>
      </w:pPr>
      <w:r>
        <w:t>Pozycja pracy : dowolna.</w:t>
      </w:r>
    </w:p>
    <w:p w:rsidR="0008089A" w:rsidRDefault="0033062B">
      <w:pPr>
        <w:pStyle w:val="Standard"/>
        <w:numPr>
          <w:ilvl w:val="1"/>
          <w:numId w:val="12"/>
        </w:numPr>
      </w:pPr>
      <w:r>
        <w:t xml:space="preserve">Ilość przekaźników : </w:t>
      </w:r>
      <w:r>
        <w:rPr>
          <w:rFonts w:eastAsia="Times New Roman" w:cs="Times New Roman"/>
        </w:rPr>
        <w:t>≥</w:t>
      </w:r>
      <w:r>
        <w:t xml:space="preserve"> 1.</w:t>
      </w:r>
    </w:p>
    <w:p w:rsidR="0008089A" w:rsidRDefault="0033062B">
      <w:pPr>
        <w:pStyle w:val="Standard"/>
        <w:numPr>
          <w:ilvl w:val="1"/>
          <w:numId w:val="12"/>
        </w:numPr>
      </w:pPr>
      <w:r>
        <w:t xml:space="preserve">Prąd styku przekaźnika : </w:t>
      </w:r>
      <w:r>
        <w:rPr>
          <w:rFonts w:eastAsia="Times New Roman" w:cs="Times New Roman"/>
        </w:rPr>
        <w:t>≥</w:t>
      </w:r>
      <w:r>
        <w:t xml:space="preserve"> 4 A / 230 V AC.</w:t>
      </w:r>
    </w:p>
    <w:p w:rsidR="0008089A" w:rsidRDefault="0033062B">
      <w:pPr>
        <w:pStyle w:val="Standard"/>
        <w:numPr>
          <w:ilvl w:val="1"/>
          <w:numId w:val="12"/>
        </w:numPr>
      </w:pPr>
      <w:r>
        <w:t>Wejście wyzwalane poziomem : L lub N , 1 stykowe.</w:t>
      </w:r>
    </w:p>
    <w:p w:rsidR="0008089A" w:rsidRDefault="0033062B">
      <w:pPr>
        <w:pStyle w:val="Standard"/>
        <w:numPr>
          <w:ilvl w:val="1"/>
          <w:numId w:val="12"/>
        </w:numPr>
      </w:pPr>
      <w:r>
        <w:t xml:space="preserve">Prąd wejścia : </w:t>
      </w:r>
      <w:r>
        <w:rPr>
          <w:rFonts w:eastAsia="Times New Roman" w:cs="Times New Roman"/>
        </w:rPr>
        <w:t xml:space="preserve">≤ </w:t>
      </w:r>
      <w:r w:rsidR="000E4374">
        <w:t>5</w:t>
      </w:r>
      <w:r>
        <w:t xml:space="preserve"> mA.</w:t>
      </w:r>
    </w:p>
    <w:p w:rsidR="0008089A" w:rsidRDefault="0033062B">
      <w:pPr>
        <w:pStyle w:val="Standard"/>
        <w:numPr>
          <w:ilvl w:val="1"/>
          <w:numId w:val="12"/>
        </w:numPr>
      </w:pPr>
      <w:r>
        <w:t>W przypadku braku komunikacji : ponowne nadawanie i nasłuch.</w:t>
      </w:r>
    </w:p>
    <w:p w:rsidR="0008089A" w:rsidRDefault="0033062B">
      <w:pPr>
        <w:pStyle w:val="Standard"/>
        <w:numPr>
          <w:ilvl w:val="1"/>
          <w:numId w:val="12"/>
        </w:numPr>
      </w:pPr>
      <w:r>
        <w:t>Wskaźniki pracy urządzenia : brak rejestracji lub połączenia urządzenia, rejestracja urządzenia, przekazywanie danych, brak zaprogramowania.</w:t>
      </w:r>
    </w:p>
    <w:p w:rsidR="0008089A" w:rsidRDefault="0033062B">
      <w:pPr>
        <w:pStyle w:val="Standard"/>
        <w:numPr>
          <w:ilvl w:val="1"/>
          <w:numId w:val="12"/>
        </w:numPr>
      </w:pPr>
      <w:r>
        <w:t>Zasilacz : impulsowy wbudowany w urządzenie.</w:t>
      </w:r>
    </w:p>
    <w:p w:rsidR="0008089A" w:rsidRDefault="0033062B">
      <w:pPr>
        <w:pStyle w:val="Standard"/>
        <w:numPr>
          <w:ilvl w:val="1"/>
          <w:numId w:val="12"/>
        </w:numPr>
      </w:pPr>
      <w:r>
        <w:t>Tryb pracy poza kontrolą : autonomiczny.</w:t>
      </w:r>
    </w:p>
    <w:p w:rsidR="0008089A" w:rsidRDefault="0033062B">
      <w:pPr>
        <w:pStyle w:val="Standard"/>
        <w:numPr>
          <w:ilvl w:val="1"/>
          <w:numId w:val="12"/>
        </w:numPr>
      </w:pPr>
      <w:r>
        <w:t>Wejście : programowalne zał/wył/przycisk.</w:t>
      </w:r>
    </w:p>
    <w:p w:rsidR="0008089A" w:rsidRDefault="0033062B">
      <w:pPr>
        <w:pStyle w:val="Standard"/>
        <w:numPr>
          <w:ilvl w:val="1"/>
          <w:numId w:val="12"/>
        </w:numPr>
      </w:pPr>
      <w:r>
        <w:t>Wyjście : programowalne zał/wył/czasowe.</w:t>
      </w:r>
    </w:p>
    <w:p w:rsidR="0008089A" w:rsidRDefault="0033062B">
      <w:pPr>
        <w:pStyle w:val="Standard"/>
        <w:numPr>
          <w:ilvl w:val="1"/>
          <w:numId w:val="12"/>
        </w:numPr>
        <w:rPr>
          <w:rFonts w:cs="Times New Roman"/>
        </w:rPr>
      </w:pPr>
      <w:r>
        <w:rPr>
          <w:rFonts w:cs="Times New Roman"/>
        </w:rPr>
        <w:t>Obudo</w:t>
      </w:r>
      <w:r w:rsidR="00540924">
        <w:rPr>
          <w:rFonts w:cs="Times New Roman"/>
        </w:rPr>
        <w:t>wa : zapewniająca montaż</w:t>
      </w:r>
      <w:r>
        <w:rPr>
          <w:rFonts w:cs="Times New Roman"/>
        </w:rPr>
        <w:t xml:space="preserve"> w puszce instalacyjnej fi 60.</w:t>
      </w: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406113" w:rsidRDefault="00406113">
      <w:pPr>
        <w:pStyle w:val="Standard"/>
        <w:rPr>
          <w:rFonts w:cs="Times New Roman"/>
          <w:b/>
          <w:bCs/>
        </w:rPr>
      </w:pPr>
    </w:p>
    <w:p w:rsidR="00406113" w:rsidRDefault="00406113">
      <w:pPr>
        <w:pStyle w:val="Standard"/>
        <w:rPr>
          <w:rFonts w:cs="Times New Roman"/>
          <w:b/>
          <w:bCs/>
        </w:rPr>
      </w:pPr>
    </w:p>
    <w:p w:rsidR="0008089A" w:rsidRDefault="0008089A">
      <w:pPr>
        <w:pStyle w:val="Standard"/>
        <w:rPr>
          <w:rFonts w:cs="Times New Roman"/>
          <w:b/>
          <w:bCs/>
        </w:rPr>
      </w:pPr>
    </w:p>
    <w:p w:rsidR="0008089A" w:rsidRDefault="0033062B">
      <w:pPr>
        <w:pStyle w:val="Standard"/>
        <w:numPr>
          <w:ilvl w:val="1"/>
          <w:numId w:val="13"/>
        </w:numPr>
        <w:rPr>
          <w:b/>
          <w:bCs/>
        </w:rPr>
      </w:pPr>
      <w:r>
        <w:rPr>
          <w:b/>
          <w:bCs/>
        </w:rPr>
        <w:t>Parametry minimalne modułu do mierzenia temperatury i natężenia oświetlenia:</w:t>
      </w:r>
    </w:p>
    <w:p w:rsidR="0008089A" w:rsidRDefault="0008089A">
      <w:pPr>
        <w:pStyle w:val="Standard"/>
      </w:pPr>
    </w:p>
    <w:p w:rsidR="0008089A" w:rsidRDefault="00023B54">
      <w:pPr>
        <w:pStyle w:val="Standard"/>
        <w:numPr>
          <w:ilvl w:val="2"/>
          <w:numId w:val="14"/>
        </w:numPr>
      </w:pPr>
      <w:r>
        <w:t>Zasilanie baterią</w:t>
      </w:r>
    </w:p>
    <w:p w:rsidR="0008089A" w:rsidRDefault="00325DD5">
      <w:pPr>
        <w:pStyle w:val="Standard"/>
        <w:numPr>
          <w:ilvl w:val="2"/>
          <w:numId w:val="14"/>
        </w:numPr>
      </w:pPr>
      <w:r>
        <w:t xml:space="preserve">Czas pracy baterii : </w:t>
      </w:r>
      <w:r w:rsidR="003144F7">
        <w:rPr>
          <w:rFonts w:eastAsia="Times New Roman" w:cs="Times New Roman"/>
        </w:rPr>
        <w:t xml:space="preserve">≥ </w:t>
      </w:r>
      <w:r>
        <w:t>12</w:t>
      </w:r>
      <w:r w:rsidR="003144F7">
        <w:t xml:space="preserve"> miesięcy</w:t>
      </w:r>
      <w:r w:rsidR="0033062B">
        <w:t>.</w:t>
      </w:r>
    </w:p>
    <w:p w:rsidR="0008089A" w:rsidRDefault="0033062B">
      <w:pPr>
        <w:pStyle w:val="Standard"/>
        <w:numPr>
          <w:ilvl w:val="2"/>
          <w:numId w:val="14"/>
        </w:numPr>
      </w:pPr>
      <w:r>
        <w:t>Zakres napięcia zasilania : 2,5 – 3,5 V.</w:t>
      </w:r>
    </w:p>
    <w:p w:rsidR="0008089A" w:rsidRDefault="0033062B">
      <w:pPr>
        <w:pStyle w:val="Standard"/>
        <w:numPr>
          <w:ilvl w:val="2"/>
          <w:numId w:val="14"/>
        </w:numPr>
      </w:pPr>
      <w:r>
        <w:t xml:space="preserve">Tolerancja napięcia zasilania :   </w:t>
      </w:r>
      <w:r w:rsidR="003144F7">
        <w:rPr>
          <w:rFonts w:eastAsia="Times New Roman" w:cs="Times New Roman"/>
        </w:rPr>
        <w:t>≥</w:t>
      </w:r>
      <w:r>
        <w:t xml:space="preserve">  -20%,</w:t>
      </w:r>
    </w:p>
    <w:p w:rsidR="0008089A" w:rsidRDefault="0033062B">
      <w:pPr>
        <w:pStyle w:val="Standard"/>
        <w:numPr>
          <w:ilvl w:val="2"/>
          <w:numId w:val="14"/>
        </w:numPr>
      </w:pPr>
      <w:r>
        <w:t>Łącze radiowe (częstotliwość pracy) : 868 MHz.</w:t>
      </w:r>
    </w:p>
    <w:p w:rsidR="0008089A" w:rsidRDefault="0033062B">
      <w:pPr>
        <w:pStyle w:val="Standard"/>
        <w:numPr>
          <w:ilvl w:val="2"/>
          <w:numId w:val="14"/>
        </w:numPr>
      </w:pPr>
      <w:r>
        <w:t xml:space="preserve">Moc sygnału : </w:t>
      </w:r>
      <w:r>
        <w:rPr>
          <w:rFonts w:eastAsia="Times New Roman" w:cs="Times New Roman"/>
        </w:rPr>
        <w:t>≥</w:t>
      </w:r>
      <w:r>
        <w:t xml:space="preserve"> 9 mW.</w:t>
      </w:r>
    </w:p>
    <w:p w:rsidR="0008089A" w:rsidRDefault="0033062B">
      <w:pPr>
        <w:pStyle w:val="Standard"/>
        <w:numPr>
          <w:ilvl w:val="2"/>
          <w:numId w:val="14"/>
        </w:numPr>
      </w:pPr>
      <w:r>
        <w:t>Kodowanie : tak.</w:t>
      </w:r>
    </w:p>
    <w:p w:rsidR="0008089A" w:rsidRDefault="0033062B">
      <w:pPr>
        <w:pStyle w:val="Standard"/>
        <w:numPr>
          <w:ilvl w:val="2"/>
          <w:numId w:val="14"/>
        </w:numPr>
      </w:pPr>
      <w:r>
        <w:t xml:space="preserve">Zasięg w otwartej przestrzeni : </w:t>
      </w:r>
      <w:r>
        <w:rPr>
          <w:rFonts w:eastAsia="Times New Roman" w:cs="Times New Roman"/>
        </w:rPr>
        <w:t>≤</w:t>
      </w:r>
      <w:r>
        <w:t xml:space="preserve"> 100m.</w:t>
      </w:r>
    </w:p>
    <w:p w:rsidR="0008089A" w:rsidRDefault="0033062B">
      <w:pPr>
        <w:pStyle w:val="Standard"/>
        <w:numPr>
          <w:ilvl w:val="2"/>
          <w:numId w:val="14"/>
        </w:numPr>
      </w:pPr>
      <w:r>
        <w:t xml:space="preserve">Okres logowania w systemie : </w:t>
      </w:r>
      <w:r>
        <w:rPr>
          <w:rFonts w:eastAsia="Times New Roman" w:cs="Times New Roman"/>
        </w:rPr>
        <w:t>≤</w:t>
      </w:r>
      <w:r>
        <w:t xml:space="preserve"> 5 min.</w:t>
      </w:r>
    </w:p>
    <w:p w:rsidR="0008089A" w:rsidRDefault="0033062B">
      <w:pPr>
        <w:pStyle w:val="Standard"/>
        <w:numPr>
          <w:ilvl w:val="2"/>
          <w:numId w:val="14"/>
        </w:numPr>
      </w:pPr>
      <w:r>
        <w:t xml:space="preserve">Wilgotność : </w:t>
      </w:r>
      <w:r>
        <w:rPr>
          <w:rFonts w:eastAsia="Times New Roman" w:cs="Times New Roman"/>
        </w:rPr>
        <w:t xml:space="preserve">≤ </w:t>
      </w:r>
      <w:r>
        <w:t>85% (bez kondensacji i gazów agresywnych).</w:t>
      </w:r>
    </w:p>
    <w:p w:rsidR="0008089A" w:rsidRDefault="0033062B">
      <w:pPr>
        <w:pStyle w:val="Standard"/>
        <w:numPr>
          <w:ilvl w:val="2"/>
          <w:numId w:val="14"/>
        </w:numPr>
      </w:pPr>
      <w:r>
        <w:t>Zakres pomiaru temperatury : -20stC, +45stC.</w:t>
      </w:r>
    </w:p>
    <w:p w:rsidR="0008089A" w:rsidRDefault="0033062B">
      <w:pPr>
        <w:pStyle w:val="Standard"/>
        <w:numPr>
          <w:ilvl w:val="2"/>
          <w:numId w:val="14"/>
        </w:numPr>
      </w:pPr>
      <w:r>
        <w:t>Rozdzielczość pomiaru temperatury : 0,1stC.</w:t>
      </w:r>
    </w:p>
    <w:p w:rsidR="0008089A" w:rsidRDefault="0033062B">
      <w:pPr>
        <w:pStyle w:val="Standard"/>
        <w:numPr>
          <w:ilvl w:val="2"/>
          <w:numId w:val="14"/>
        </w:numPr>
      </w:pPr>
      <w:r>
        <w:t>Dokładność pomiaru temperatury : +/- 0,5stC.</w:t>
      </w:r>
    </w:p>
    <w:p w:rsidR="0008089A" w:rsidRDefault="00023B54">
      <w:pPr>
        <w:pStyle w:val="Standard"/>
        <w:numPr>
          <w:ilvl w:val="2"/>
          <w:numId w:val="14"/>
        </w:numPr>
      </w:pPr>
      <w:r>
        <w:t xml:space="preserve">Temperatura pracy : </w:t>
      </w:r>
      <w:r w:rsidR="0033062B">
        <w:t>-30</w:t>
      </w:r>
      <w:r>
        <w:t>stC, +40stC</w:t>
      </w:r>
    </w:p>
    <w:p w:rsidR="0008089A" w:rsidRDefault="0033062B">
      <w:pPr>
        <w:pStyle w:val="Standard"/>
        <w:numPr>
          <w:ilvl w:val="2"/>
          <w:numId w:val="14"/>
        </w:numPr>
      </w:pPr>
      <w:r>
        <w:t>Aktualizacja pomiaru temperatury : co 15 – 300s.</w:t>
      </w:r>
    </w:p>
    <w:p w:rsidR="0008089A" w:rsidRDefault="0033062B">
      <w:pPr>
        <w:pStyle w:val="Standard"/>
        <w:numPr>
          <w:ilvl w:val="2"/>
          <w:numId w:val="14"/>
        </w:numPr>
      </w:pPr>
      <w:r>
        <w:t>Kalibracja temperatury : tak.</w:t>
      </w:r>
    </w:p>
    <w:p w:rsidR="0008089A" w:rsidRDefault="0033062B">
      <w:pPr>
        <w:pStyle w:val="Standard"/>
        <w:numPr>
          <w:ilvl w:val="2"/>
          <w:numId w:val="14"/>
        </w:numPr>
      </w:pPr>
      <w:r>
        <w:t>Kalibracja oświetlenia : tak.</w:t>
      </w:r>
    </w:p>
    <w:p w:rsidR="0008089A" w:rsidRDefault="0033062B">
      <w:pPr>
        <w:pStyle w:val="Standard"/>
        <w:numPr>
          <w:ilvl w:val="2"/>
          <w:numId w:val="14"/>
        </w:numPr>
      </w:pPr>
      <w:r>
        <w:t>Wysyłanie informacji do serwera : po zmianie zadanych parametrów lub w określonych odstępach czasowych.</w:t>
      </w:r>
    </w:p>
    <w:p w:rsidR="0008089A" w:rsidRDefault="0033062B">
      <w:pPr>
        <w:pStyle w:val="Standard"/>
        <w:numPr>
          <w:ilvl w:val="2"/>
          <w:numId w:val="14"/>
        </w:numPr>
      </w:pPr>
      <w:r>
        <w:t>Zakres zmian oświetlenia : procentowo do wartości założonej, 0 -100 %.</w:t>
      </w:r>
    </w:p>
    <w:p w:rsidR="0008089A" w:rsidRDefault="0033062B">
      <w:pPr>
        <w:pStyle w:val="Standard"/>
        <w:numPr>
          <w:ilvl w:val="2"/>
          <w:numId w:val="14"/>
        </w:numPr>
      </w:pPr>
      <w:r>
        <w:t xml:space="preserve">Stopień ochrony : </w:t>
      </w:r>
      <w:r w:rsidR="00F32742">
        <w:t xml:space="preserve">minimum </w:t>
      </w:r>
      <w:r>
        <w:t>IP20.</w:t>
      </w:r>
    </w:p>
    <w:p w:rsidR="0008089A" w:rsidRDefault="0033062B">
      <w:pPr>
        <w:pStyle w:val="Standard"/>
        <w:numPr>
          <w:ilvl w:val="2"/>
          <w:numId w:val="14"/>
        </w:numPr>
      </w:pPr>
      <w:r>
        <w:t>Pozycja pracy : dowolna.</w:t>
      </w:r>
    </w:p>
    <w:p w:rsidR="0008089A" w:rsidRDefault="0033062B">
      <w:pPr>
        <w:pStyle w:val="Standard"/>
        <w:numPr>
          <w:ilvl w:val="2"/>
          <w:numId w:val="14"/>
        </w:numPr>
      </w:pPr>
      <w:r>
        <w:t>Praca kanałów : jednoczesna.</w:t>
      </w:r>
    </w:p>
    <w:p w:rsidR="0008089A" w:rsidRDefault="0033062B">
      <w:pPr>
        <w:pStyle w:val="Standard"/>
        <w:numPr>
          <w:ilvl w:val="2"/>
          <w:numId w:val="14"/>
        </w:numPr>
      </w:pPr>
      <w:r>
        <w:t>W przypadku braku komunikacji : ponowne nadawanie i nasłuch.</w:t>
      </w:r>
    </w:p>
    <w:p w:rsidR="0008089A" w:rsidRDefault="0033062B">
      <w:pPr>
        <w:pStyle w:val="Standard"/>
        <w:numPr>
          <w:ilvl w:val="2"/>
          <w:numId w:val="14"/>
        </w:numPr>
      </w:pPr>
      <w:r>
        <w:t>Wskaźniki pracy urządzenia : komunikaty alarmowe do serwera.</w:t>
      </w: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23B54" w:rsidRDefault="00023B54">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406113" w:rsidRDefault="00406113">
      <w:pPr>
        <w:pStyle w:val="Standard"/>
        <w:rPr>
          <w:rFonts w:cs="Times New Roman"/>
          <w:b/>
          <w:bCs/>
        </w:rPr>
      </w:pPr>
    </w:p>
    <w:p w:rsidR="00406113" w:rsidRDefault="00406113">
      <w:pPr>
        <w:pStyle w:val="Standard"/>
        <w:rPr>
          <w:rFonts w:cs="Times New Roman"/>
          <w:b/>
          <w:bCs/>
        </w:rPr>
      </w:pPr>
    </w:p>
    <w:p w:rsidR="0008089A" w:rsidRDefault="0008089A">
      <w:pPr>
        <w:pStyle w:val="Standard"/>
        <w:rPr>
          <w:rFonts w:cs="Times New Roman"/>
          <w:b/>
          <w:bCs/>
        </w:rPr>
      </w:pPr>
    </w:p>
    <w:p w:rsidR="0008089A" w:rsidRDefault="0033062B">
      <w:pPr>
        <w:pStyle w:val="Standard"/>
        <w:numPr>
          <w:ilvl w:val="1"/>
          <w:numId w:val="15"/>
        </w:numPr>
        <w:rPr>
          <w:b/>
          <w:bCs/>
        </w:rPr>
      </w:pPr>
      <w:r>
        <w:rPr>
          <w:b/>
          <w:bCs/>
        </w:rPr>
        <w:t>Parametry minimalne urządzenia do zwiększenia zasięgu sygnału:</w:t>
      </w:r>
    </w:p>
    <w:p w:rsidR="0008089A" w:rsidRDefault="0008089A">
      <w:pPr>
        <w:pStyle w:val="Standard"/>
      </w:pPr>
    </w:p>
    <w:p w:rsidR="0008089A" w:rsidRDefault="0033062B">
      <w:pPr>
        <w:pStyle w:val="Standard"/>
        <w:numPr>
          <w:ilvl w:val="2"/>
          <w:numId w:val="16"/>
        </w:numPr>
      </w:pPr>
      <w:r>
        <w:t>Znamionowe napięcie zasilania : 230V AC.</w:t>
      </w:r>
    </w:p>
    <w:p w:rsidR="0008089A" w:rsidRDefault="0033062B">
      <w:pPr>
        <w:pStyle w:val="Standard"/>
        <w:numPr>
          <w:ilvl w:val="2"/>
          <w:numId w:val="16"/>
        </w:numPr>
      </w:pPr>
      <w:r>
        <w:t xml:space="preserve">Tolerancja napięcia zasilania :  </w:t>
      </w:r>
      <w:r w:rsidR="00951043">
        <w:rPr>
          <w:rFonts w:eastAsia="Times New Roman" w:cs="Times New Roman"/>
        </w:rPr>
        <w:t>≥</w:t>
      </w:r>
      <w:r>
        <w:t xml:space="preserve">  -20%, +10%.</w:t>
      </w:r>
    </w:p>
    <w:p w:rsidR="0008089A" w:rsidRDefault="0033062B">
      <w:pPr>
        <w:pStyle w:val="Standard"/>
        <w:numPr>
          <w:ilvl w:val="2"/>
          <w:numId w:val="16"/>
        </w:numPr>
      </w:pPr>
      <w:r>
        <w:t xml:space="preserve">Znamionowy pobór mocy : </w:t>
      </w:r>
      <w:r>
        <w:rPr>
          <w:rFonts w:eastAsia="Times New Roman" w:cs="Times New Roman"/>
        </w:rPr>
        <w:t xml:space="preserve">≤ </w:t>
      </w:r>
      <w:r w:rsidR="00133E4E">
        <w:t>3</w:t>
      </w:r>
      <w:r>
        <w:t>W.</w:t>
      </w:r>
    </w:p>
    <w:p w:rsidR="0008089A" w:rsidRDefault="0033062B">
      <w:pPr>
        <w:pStyle w:val="Standard"/>
        <w:numPr>
          <w:ilvl w:val="2"/>
          <w:numId w:val="16"/>
        </w:numPr>
      </w:pPr>
      <w:r>
        <w:t>Łącze radiowe (częstotliwość pracy) : 868 MHz.</w:t>
      </w:r>
    </w:p>
    <w:p w:rsidR="0008089A" w:rsidRDefault="0033062B">
      <w:pPr>
        <w:pStyle w:val="Standard"/>
        <w:numPr>
          <w:ilvl w:val="2"/>
          <w:numId w:val="16"/>
        </w:numPr>
      </w:pPr>
      <w:r>
        <w:t xml:space="preserve">Moc sygnału : </w:t>
      </w:r>
      <w:r>
        <w:rPr>
          <w:rFonts w:eastAsia="Times New Roman" w:cs="Times New Roman"/>
        </w:rPr>
        <w:t>≥</w:t>
      </w:r>
      <w:r w:rsidR="00133E4E">
        <w:t xml:space="preserve"> 7</w:t>
      </w:r>
      <w:r>
        <w:t xml:space="preserve"> mW.</w:t>
      </w:r>
    </w:p>
    <w:p w:rsidR="0008089A" w:rsidRDefault="0033062B">
      <w:pPr>
        <w:pStyle w:val="Standard"/>
        <w:numPr>
          <w:ilvl w:val="2"/>
          <w:numId w:val="16"/>
        </w:numPr>
      </w:pPr>
      <w:r>
        <w:t>Rodzaj transmisji : dwukierunkowa.</w:t>
      </w:r>
    </w:p>
    <w:p w:rsidR="0008089A" w:rsidRDefault="0033062B">
      <w:pPr>
        <w:pStyle w:val="Standard"/>
        <w:numPr>
          <w:ilvl w:val="2"/>
          <w:numId w:val="16"/>
        </w:numPr>
      </w:pPr>
      <w:r>
        <w:t>Kodowanie : tak.</w:t>
      </w:r>
    </w:p>
    <w:p w:rsidR="0008089A" w:rsidRDefault="0033062B">
      <w:pPr>
        <w:pStyle w:val="Standard"/>
        <w:numPr>
          <w:ilvl w:val="2"/>
          <w:numId w:val="16"/>
        </w:numPr>
      </w:pPr>
      <w:r>
        <w:t xml:space="preserve">Zasięg w otwartej przestrzeni : </w:t>
      </w:r>
      <w:r>
        <w:rPr>
          <w:rFonts w:eastAsia="Times New Roman" w:cs="Times New Roman"/>
        </w:rPr>
        <w:t>≤</w:t>
      </w:r>
      <w:r>
        <w:t xml:space="preserve"> 100m.</w:t>
      </w:r>
    </w:p>
    <w:p w:rsidR="0008089A" w:rsidRDefault="0033062B">
      <w:pPr>
        <w:pStyle w:val="Standard"/>
        <w:numPr>
          <w:ilvl w:val="2"/>
          <w:numId w:val="16"/>
        </w:numPr>
      </w:pPr>
      <w:r>
        <w:t xml:space="preserve">Okres logowania w systemie : </w:t>
      </w:r>
      <w:r>
        <w:rPr>
          <w:rFonts w:eastAsia="Times New Roman" w:cs="Times New Roman"/>
        </w:rPr>
        <w:t>≤</w:t>
      </w:r>
      <w:r>
        <w:t xml:space="preserve"> 30s.</w:t>
      </w:r>
    </w:p>
    <w:p w:rsidR="0008089A" w:rsidRDefault="0033062B">
      <w:pPr>
        <w:pStyle w:val="Standard"/>
        <w:numPr>
          <w:ilvl w:val="2"/>
          <w:numId w:val="16"/>
        </w:numPr>
      </w:pPr>
      <w:r>
        <w:t xml:space="preserve">Temperatura pracy : </w:t>
      </w:r>
      <w:r w:rsidR="004F0E07">
        <w:t xml:space="preserve"> </w:t>
      </w:r>
      <w:r w:rsidR="00133E4E">
        <w:t xml:space="preserve">0stC do </w:t>
      </w:r>
      <w:r>
        <w:t>45stC.</w:t>
      </w:r>
    </w:p>
    <w:p w:rsidR="0008089A" w:rsidRDefault="0033062B">
      <w:pPr>
        <w:pStyle w:val="Standard"/>
        <w:numPr>
          <w:ilvl w:val="2"/>
          <w:numId w:val="16"/>
        </w:numPr>
      </w:pPr>
      <w:r>
        <w:t xml:space="preserve">Wilgotność : </w:t>
      </w:r>
      <w:r>
        <w:rPr>
          <w:rFonts w:eastAsia="Times New Roman" w:cs="Times New Roman"/>
        </w:rPr>
        <w:t xml:space="preserve">≤ </w:t>
      </w:r>
      <w:r>
        <w:t>85% (bez kondensacji i gazów agresywnych).</w:t>
      </w:r>
    </w:p>
    <w:p w:rsidR="0008089A" w:rsidRDefault="0033062B">
      <w:pPr>
        <w:pStyle w:val="Standard"/>
        <w:numPr>
          <w:ilvl w:val="2"/>
          <w:numId w:val="16"/>
        </w:numPr>
      </w:pPr>
      <w:r>
        <w:t xml:space="preserve">Stopień ochrony : </w:t>
      </w:r>
      <w:r w:rsidR="004F0E07">
        <w:t xml:space="preserve">minimum </w:t>
      </w:r>
      <w:r>
        <w:t>IP20.</w:t>
      </w:r>
    </w:p>
    <w:p w:rsidR="0008089A" w:rsidRDefault="0033062B">
      <w:pPr>
        <w:pStyle w:val="Standard"/>
        <w:numPr>
          <w:ilvl w:val="2"/>
          <w:numId w:val="16"/>
        </w:numPr>
      </w:pPr>
      <w:r>
        <w:t>Pozycja pracy : dowolna.</w:t>
      </w:r>
    </w:p>
    <w:p w:rsidR="0008089A" w:rsidRDefault="0033062B">
      <w:pPr>
        <w:pStyle w:val="Standard"/>
        <w:numPr>
          <w:ilvl w:val="2"/>
          <w:numId w:val="16"/>
        </w:numPr>
      </w:pPr>
      <w:r>
        <w:t>Praca kanałów : jednoczesna.</w:t>
      </w:r>
    </w:p>
    <w:p w:rsidR="0008089A" w:rsidRDefault="0033062B">
      <w:pPr>
        <w:pStyle w:val="Standard"/>
        <w:numPr>
          <w:ilvl w:val="2"/>
          <w:numId w:val="16"/>
        </w:numPr>
      </w:pPr>
      <w:r>
        <w:t>W przypadku braku komunikacji : ponowne nadawanie i nasłuch.</w:t>
      </w:r>
    </w:p>
    <w:p w:rsidR="0008089A" w:rsidRDefault="0033062B">
      <w:pPr>
        <w:pStyle w:val="Standard"/>
        <w:numPr>
          <w:ilvl w:val="2"/>
          <w:numId w:val="16"/>
        </w:numPr>
        <w:rPr>
          <w:rFonts w:cs="Times New Roman"/>
        </w:rPr>
      </w:pPr>
      <w:r>
        <w:rPr>
          <w:rFonts w:cs="Times New Roman"/>
        </w:rPr>
        <w:t>Wskaźniki pracy urządzenia</w:t>
      </w:r>
      <w:r w:rsidR="00133E4E">
        <w:rPr>
          <w:rFonts w:cs="Times New Roman"/>
        </w:rPr>
        <w:t xml:space="preserve"> : </w:t>
      </w:r>
      <w:r>
        <w:rPr>
          <w:rFonts w:cs="Times New Roman"/>
        </w:rPr>
        <w:t xml:space="preserve">utrata </w:t>
      </w:r>
      <w:r w:rsidR="00133E4E">
        <w:rPr>
          <w:rFonts w:cs="Times New Roman"/>
        </w:rPr>
        <w:t>zasięgu połączenia z serwerem,</w:t>
      </w:r>
      <w:r>
        <w:rPr>
          <w:rFonts w:cs="Times New Roman"/>
        </w:rPr>
        <w:t xml:space="preserve"> retransmisja pakietów danych.</w:t>
      </w: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406113" w:rsidRDefault="00406113">
      <w:pPr>
        <w:pStyle w:val="Standard"/>
        <w:rPr>
          <w:rFonts w:cs="Times New Roman"/>
          <w:b/>
          <w:bCs/>
        </w:rPr>
      </w:pPr>
    </w:p>
    <w:p w:rsidR="00406113" w:rsidRDefault="00406113">
      <w:pPr>
        <w:pStyle w:val="Standard"/>
        <w:rPr>
          <w:rFonts w:cs="Times New Roman"/>
          <w:b/>
          <w:bCs/>
        </w:rPr>
      </w:pPr>
    </w:p>
    <w:p w:rsidR="0008089A" w:rsidRDefault="0008089A">
      <w:pPr>
        <w:pStyle w:val="Standard"/>
        <w:rPr>
          <w:rFonts w:cs="Times New Roman"/>
          <w:b/>
          <w:bCs/>
        </w:rPr>
      </w:pPr>
    </w:p>
    <w:p w:rsidR="0008089A" w:rsidRDefault="0033062B">
      <w:pPr>
        <w:pStyle w:val="Standard"/>
        <w:numPr>
          <w:ilvl w:val="1"/>
          <w:numId w:val="17"/>
        </w:numPr>
        <w:rPr>
          <w:b/>
          <w:bCs/>
        </w:rPr>
      </w:pPr>
      <w:r>
        <w:rPr>
          <w:b/>
          <w:bCs/>
        </w:rPr>
        <w:t>Parametry napędu nastawczego zaworów grzejnikowych:</w:t>
      </w:r>
    </w:p>
    <w:p w:rsidR="0008089A" w:rsidRDefault="0008089A" w:rsidP="00406113">
      <w:pPr>
        <w:pStyle w:val="Standard"/>
        <w:ind w:left="720"/>
      </w:pPr>
    </w:p>
    <w:p w:rsidR="0008089A" w:rsidRDefault="0033062B">
      <w:pPr>
        <w:pStyle w:val="Standard"/>
        <w:numPr>
          <w:ilvl w:val="2"/>
          <w:numId w:val="18"/>
        </w:numPr>
      </w:pPr>
      <w:r>
        <w:t>Napięcie zasilania : 230V AC 50Hz.</w:t>
      </w:r>
    </w:p>
    <w:p w:rsidR="0008089A" w:rsidRDefault="0033062B">
      <w:pPr>
        <w:pStyle w:val="Standard"/>
        <w:numPr>
          <w:ilvl w:val="2"/>
          <w:numId w:val="18"/>
        </w:numPr>
      </w:pPr>
      <w:r>
        <w:t xml:space="preserve">Prąd rozruchowy : </w:t>
      </w:r>
      <w:r>
        <w:rPr>
          <w:rFonts w:eastAsia="Times New Roman" w:cs="Times New Roman"/>
        </w:rPr>
        <w:t>≤</w:t>
      </w:r>
      <w:r w:rsidR="006F196C">
        <w:t xml:space="preserve"> 60</w:t>
      </w:r>
      <w:r>
        <w:t xml:space="preserve">0mA w czasie </w:t>
      </w:r>
      <w:r>
        <w:rPr>
          <w:rFonts w:eastAsia="Times New Roman" w:cs="Times New Roman"/>
        </w:rPr>
        <w:t>≤</w:t>
      </w:r>
      <w:r>
        <w:t xml:space="preserve"> 100ms.</w:t>
      </w:r>
    </w:p>
    <w:p w:rsidR="0008089A" w:rsidRDefault="0033062B">
      <w:pPr>
        <w:pStyle w:val="Standard"/>
        <w:numPr>
          <w:ilvl w:val="2"/>
          <w:numId w:val="18"/>
        </w:numPr>
      </w:pPr>
      <w:r>
        <w:t xml:space="preserve">Prąd pracy : </w:t>
      </w:r>
      <w:r>
        <w:rPr>
          <w:rFonts w:eastAsia="Times New Roman" w:cs="Times New Roman"/>
        </w:rPr>
        <w:t>≤</w:t>
      </w:r>
      <w:r w:rsidR="006F196C">
        <w:t xml:space="preserve"> </w:t>
      </w:r>
      <w:r>
        <w:t>5mA.</w:t>
      </w:r>
    </w:p>
    <w:p w:rsidR="0008089A" w:rsidRDefault="0033062B">
      <w:pPr>
        <w:pStyle w:val="Standard"/>
        <w:numPr>
          <w:ilvl w:val="2"/>
          <w:numId w:val="18"/>
        </w:numPr>
      </w:pPr>
      <w:r>
        <w:t xml:space="preserve">Czas zamykania/otwierania : </w:t>
      </w:r>
      <w:r>
        <w:rPr>
          <w:rFonts w:eastAsia="Times New Roman" w:cs="Times New Roman"/>
        </w:rPr>
        <w:t>≤</w:t>
      </w:r>
      <w:r>
        <w:t xml:space="preserve"> 5min.</w:t>
      </w:r>
    </w:p>
    <w:p w:rsidR="0008089A" w:rsidRDefault="0033062B">
      <w:pPr>
        <w:pStyle w:val="Standard"/>
        <w:numPr>
          <w:ilvl w:val="2"/>
          <w:numId w:val="18"/>
        </w:numPr>
      </w:pPr>
      <w:r>
        <w:t xml:space="preserve">Skok : </w:t>
      </w:r>
      <w:r w:rsidR="00696DB5">
        <w:rPr>
          <w:rFonts w:eastAsia="Times New Roman" w:cs="Times New Roman"/>
        </w:rPr>
        <w:t xml:space="preserve">≥ </w:t>
      </w:r>
      <w:r>
        <w:t>5mm.</w:t>
      </w:r>
    </w:p>
    <w:p w:rsidR="0008089A" w:rsidRDefault="0033062B">
      <w:pPr>
        <w:pStyle w:val="Standard"/>
        <w:numPr>
          <w:ilvl w:val="2"/>
          <w:numId w:val="18"/>
        </w:numPr>
      </w:pPr>
      <w:r>
        <w:t xml:space="preserve">Siła zamykania : </w:t>
      </w:r>
      <w:r>
        <w:rPr>
          <w:rFonts w:eastAsia="Times New Roman" w:cs="Times New Roman"/>
        </w:rPr>
        <w:t>≥</w:t>
      </w:r>
      <w:r w:rsidR="006F196C">
        <w:t xml:space="preserve"> 8</w:t>
      </w:r>
      <w:r>
        <w:t>0N.</w:t>
      </w:r>
    </w:p>
    <w:p w:rsidR="0008089A" w:rsidRDefault="0033062B">
      <w:pPr>
        <w:pStyle w:val="Standard"/>
        <w:numPr>
          <w:ilvl w:val="2"/>
          <w:numId w:val="18"/>
        </w:numPr>
      </w:pPr>
      <w:r>
        <w:t xml:space="preserve">Stopień ochrony : </w:t>
      </w:r>
      <w:r w:rsidR="00696DB5">
        <w:t xml:space="preserve">minimum </w:t>
      </w:r>
      <w:r>
        <w:t>IP54.</w:t>
      </w:r>
    </w:p>
    <w:p w:rsidR="0008089A" w:rsidRDefault="0033062B">
      <w:pPr>
        <w:pStyle w:val="Standard"/>
        <w:numPr>
          <w:ilvl w:val="2"/>
          <w:numId w:val="18"/>
        </w:numPr>
      </w:pPr>
      <w:r>
        <w:t xml:space="preserve">Kabel przyłączeniowy : </w:t>
      </w:r>
      <w:r w:rsidR="00696DB5">
        <w:rPr>
          <w:rFonts w:eastAsia="Times New Roman" w:cs="Times New Roman"/>
        </w:rPr>
        <w:t xml:space="preserve">≥ </w:t>
      </w:r>
      <w:r>
        <w:t>2x0,75mm</w:t>
      </w:r>
      <w:r>
        <w:rPr>
          <w:rFonts w:cs="Times New Roman"/>
        </w:rPr>
        <w:t>²</w:t>
      </w:r>
      <w:r>
        <w:t>.</w:t>
      </w:r>
    </w:p>
    <w:p w:rsidR="0008089A" w:rsidRDefault="0033062B">
      <w:pPr>
        <w:pStyle w:val="Standard"/>
        <w:numPr>
          <w:ilvl w:val="2"/>
          <w:numId w:val="18"/>
        </w:numPr>
      </w:pPr>
      <w:r>
        <w:t>Napęd : dwupunktowy, elektrotermiczny.</w:t>
      </w:r>
    </w:p>
    <w:p w:rsidR="0008089A" w:rsidRDefault="0033062B">
      <w:pPr>
        <w:pStyle w:val="Standard"/>
        <w:numPr>
          <w:ilvl w:val="2"/>
          <w:numId w:val="18"/>
        </w:numPr>
      </w:pPr>
      <w:r>
        <w:t>Typ : NO, bezprądowo otwarty.</w:t>
      </w:r>
    </w:p>
    <w:p w:rsidR="0008089A" w:rsidRDefault="0033062B">
      <w:pPr>
        <w:pStyle w:val="Standard"/>
        <w:numPr>
          <w:ilvl w:val="2"/>
          <w:numId w:val="18"/>
        </w:numPr>
      </w:pPr>
      <w:r>
        <w:t>Nakrętka adaptacyjna : 30x1,5.</w:t>
      </w:r>
    </w:p>
    <w:p w:rsidR="0008089A" w:rsidRDefault="0033062B">
      <w:pPr>
        <w:pStyle w:val="Standard"/>
        <w:numPr>
          <w:ilvl w:val="2"/>
          <w:numId w:val="18"/>
        </w:numPr>
      </w:pPr>
      <w:r>
        <w:t>Pozycja montażu : dowolna.</w:t>
      </w:r>
    </w:p>
    <w:p w:rsidR="0008089A" w:rsidRDefault="006F196C">
      <w:pPr>
        <w:pStyle w:val="Standard"/>
        <w:numPr>
          <w:ilvl w:val="2"/>
          <w:numId w:val="18"/>
        </w:numPr>
      </w:pPr>
      <w:r>
        <w:t>Funkcja aktywacji : „Pierwsze otwarcie”</w:t>
      </w:r>
      <w:r w:rsidR="0033062B">
        <w:t>.</w:t>
      </w:r>
    </w:p>
    <w:p w:rsidR="0008089A" w:rsidRDefault="0033062B">
      <w:pPr>
        <w:pStyle w:val="Standard"/>
        <w:numPr>
          <w:ilvl w:val="2"/>
          <w:numId w:val="18"/>
        </w:numPr>
        <w:rPr>
          <w:rFonts w:cs="Times New Roman"/>
        </w:rPr>
      </w:pPr>
      <w:r>
        <w:rPr>
          <w:rFonts w:cs="Times New Roman"/>
        </w:rPr>
        <w:t>Bezgłośna praca.</w:t>
      </w: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406113" w:rsidRDefault="00406113">
      <w:pPr>
        <w:pStyle w:val="Standard"/>
        <w:rPr>
          <w:rFonts w:cs="Times New Roman"/>
        </w:rPr>
      </w:pPr>
    </w:p>
    <w:p w:rsidR="00406113" w:rsidRDefault="00406113">
      <w:pPr>
        <w:pStyle w:val="Standard"/>
        <w:rPr>
          <w:rFonts w:cs="Times New Roman"/>
        </w:rPr>
      </w:pPr>
    </w:p>
    <w:p w:rsidR="0008089A" w:rsidRDefault="0033062B">
      <w:pPr>
        <w:pStyle w:val="Standard"/>
        <w:numPr>
          <w:ilvl w:val="1"/>
          <w:numId w:val="19"/>
        </w:numPr>
        <w:rPr>
          <w:rFonts w:cs="Times New Roman"/>
          <w:b/>
          <w:bCs/>
        </w:rPr>
      </w:pPr>
      <w:r>
        <w:rPr>
          <w:rFonts w:cs="Times New Roman"/>
          <w:b/>
          <w:bCs/>
        </w:rPr>
        <w:t>Parametry accespointa:</w:t>
      </w:r>
    </w:p>
    <w:p w:rsidR="0008089A" w:rsidRDefault="0008089A">
      <w:pPr>
        <w:pStyle w:val="Standard"/>
        <w:rPr>
          <w:rFonts w:cs="Times New Roman"/>
        </w:rPr>
      </w:pPr>
    </w:p>
    <w:p w:rsidR="0008089A" w:rsidRDefault="0033062B">
      <w:pPr>
        <w:pStyle w:val="Standard"/>
        <w:numPr>
          <w:ilvl w:val="1"/>
          <w:numId w:val="20"/>
        </w:numPr>
        <w:rPr>
          <w:rFonts w:cs="Times New Roman"/>
        </w:rPr>
      </w:pPr>
      <w:r>
        <w:rPr>
          <w:rFonts w:cs="Times New Roman"/>
        </w:rPr>
        <w:t>Zakres częstotliwości: 5470-5825MHz</w:t>
      </w:r>
    </w:p>
    <w:p w:rsidR="0008089A" w:rsidRDefault="0033062B">
      <w:pPr>
        <w:pStyle w:val="Standard"/>
        <w:numPr>
          <w:ilvl w:val="1"/>
          <w:numId w:val="20"/>
        </w:numPr>
        <w:rPr>
          <w:rFonts w:cs="Times New Roman"/>
        </w:rPr>
      </w:pPr>
      <w:r>
        <w:rPr>
          <w:rFonts w:cs="Times New Roman"/>
        </w:rPr>
        <w:t xml:space="preserve">Moc nadajnika: </w:t>
      </w:r>
      <w:r>
        <w:rPr>
          <w:rFonts w:eastAsia="Times New Roman" w:cs="Times New Roman"/>
        </w:rPr>
        <w:t>≥</w:t>
      </w:r>
      <w:r>
        <w:rPr>
          <w:rFonts w:cs="Times New Roman"/>
        </w:rPr>
        <w:t>23 dBm</w:t>
      </w:r>
    </w:p>
    <w:p w:rsidR="0008089A" w:rsidRDefault="0033062B">
      <w:pPr>
        <w:pStyle w:val="Standard"/>
        <w:numPr>
          <w:ilvl w:val="1"/>
          <w:numId w:val="20"/>
        </w:numPr>
        <w:rPr>
          <w:rFonts w:cs="Times New Roman"/>
        </w:rPr>
      </w:pPr>
      <w:r>
        <w:rPr>
          <w:rFonts w:cs="Times New Roman"/>
        </w:rPr>
        <w:t xml:space="preserve">Zysk anteny: </w:t>
      </w:r>
      <w:r>
        <w:rPr>
          <w:rFonts w:eastAsia="Times New Roman" w:cs="Times New Roman"/>
        </w:rPr>
        <w:t>≥</w:t>
      </w:r>
      <w:r>
        <w:rPr>
          <w:rFonts w:cs="Times New Roman"/>
        </w:rPr>
        <w:t>13 dBi</w:t>
      </w:r>
    </w:p>
    <w:p w:rsidR="0008089A" w:rsidRDefault="0033062B">
      <w:pPr>
        <w:pStyle w:val="Standard"/>
        <w:numPr>
          <w:ilvl w:val="1"/>
          <w:numId w:val="20"/>
        </w:numPr>
        <w:rPr>
          <w:rFonts w:cs="Times New Roman"/>
        </w:rPr>
      </w:pPr>
      <w:r>
        <w:rPr>
          <w:rFonts w:cs="Times New Roman"/>
        </w:rPr>
        <w:t>Praca w trybach: Router, Bridge</w:t>
      </w:r>
    </w:p>
    <w:p w:rsidR="0008089A" w:rsidRPr="00406113" w:rsidRDefault="0033062B">
      <w:pPr>
        <w:pStyle w:val="Standard"/>
        <w:numPr>
          <w:ilvl w:val="1"/>
          <w:numId w:val="20"/>
        </w:numPr>
        <w:rPr>
          <w:rFonts w:cs="Times New Roman"/>
          <w:lang w:val="en-US"/>
        </w:rPr>
      </w:pPr>
      <w:r w:rsidRPr="00406113">
        <w:rPr>
          <w:rFonts w:cs="Times New Roman"/>
          <w:lang w:val="en-US"/>
        </w:rPr>
        <w:t>Interfejs WiFi obsługuje tryby: Access Point, Access Point WDS, Client, Client WDS</w:t>
      </w:r>
    </w:p>
    <w:p w:rsidR="0008089A" w:rsidRDefault="0033062B">
      <w:pPr>
        <w:pStyle w:val="Standard"/>
        <w:numPr>
          <w:ilvl w:val="1"/>
          <w:numId w:val="20"/>
        </w:numPr>
        <w:rPr>
          <w:rFonts w:cs="Times New Roman"/>
        </w:rPr>
      </w:pPr>
      <w:r>
        <w:rPr>
          <w:rFonts w:cs="Times New Roman"/>
        </w:rPr>
        <w:t xml:space="preserve">Temperatura pracy: </w:t>
      </w:r>
      <w:r>
        <w:rPr>
          <w:rFonts w:eastAsia="Times New Roman" w:cs="Times New Roman"/>
        </w:rPr>
        <w:t>≥</w:t>
      </w:r>
      <w:r>
        <w:rPr>
          <w:rFonts w:cs="Times New Roman"/>
        </w:rPr>
        <w:t>-30...80 °C</w:t>
      </w:r>
    </w:p>
    <w:p w:rsidR="0008089A" w:rsidRDefault="0033062B">
      <w:pPr>
        <w:pStyle w:val="Standard"/>
        <w:numPr>
          <w:ilvl w:val="1"/>
          <w:numId w:val="20"/>
        </w:numPr>
        <w:rPr>
          <w:rFonts w:cs="Times New Roman"/>
        </w:rPr>
      </w:pPr>
      <w:r>
        <w:rPr>
          <w:rFonts w:cs="Times New Roman"/>
        </w:rPr>
        <w:t xml:space="preserve">Dopuszczalna wilgotność: </w:t>
      </w:r>
      <w:r>
        <w:rPr>
          <w:rFonts w:eastAsia="Times New Roman" w:cs="Times New Roman"/>
        </w:rPr>
        <w:t>≤</w:t>
      </w:r>
      <w:r>
        <w:rPr>
          <w:rFonts w:cs="Times New Roman"/>
        </w:rPr>
        <w:t>95 % (bez kondensacji)</w:t>
      </w:r>
    </w:p>
    <w:p w:rsidR="0008089A" w:rsidRDefault="0033062B">
      <w:pPr>
        <w:pStyle w:val="Standard"/>
        <w:numPr>
          <w:ilvl w:val="1"/>
          <w:numId w:val="20"/>
        </w:numPr>
        <w:rPr>
          <w:rFonts w:cs="Times New Roman"/>
        </w:rPr>
      </w:pPr>
      <w:r>
        <w:rPr>
          <w:rFonts w:cs="Times New Roman"/>
        </w:rPr>
        <w:t>Zasilanie: w standardzie PoE</w:t>
      </w:r>
    </w:p>
    <w:p w:rsidR="0008089A" w:rsidRDefault="0033062B">
      <w:pPr>
        <w:pStyle w:val="Standard"/>
        <w:numPr>
          <w:ilvl w:val="1"/>
          <w:numId w:val="20"/>
        </w:numPr>
        <w:rPr>
          <w:rFonts w:cs="Times New Roman"/>
        </w:rPr>
      </w:pPr>
      <w:r>
        <w:rPr>
          <w:rFonts w:cs="Times New Roman"/>
        </w:rPr>
        <w:t>Interfejs Ethernet: 1 x 10/100 MHz</w:t>
      </w:r>
    </w:p>
    <w:p w:rsidR="0008089A" w:rsidRDefault="0033062B">
      <w:pPr>
        <w:pStyle w:val="Standard"/>
        <w:numPr>
          <w:ilvl w:val="1"/>
          <w:numId w:val="20"/>
        </w:numPr>
        <w:rPr>
          <w:rFonts w:cs="Times New Roman"/>
        </w:rPr>
      </w:pPr>
      <w:r>
        <w:rPr>
          <w:rFonts w:cs="Times New Roman"/>
        </w:rPr>
        <w:t xml:space="preserve">Prędkość transmisji: </w:t>
      </w:r>
      <w:r>
        <w:rPr>
          <w:rFonts w:eastAsia="Times New Roman" w:cs="Times New Roman"/>
        </w:rPr>
        <w:t>≥150 Mb/s</w:t>
      </w: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406113">
      <w:pPr>
        <w:pStyle w:val="Standard"/>
        <w:rPr>
          <w:rFonts w:cs="Times New Roman"/>
        </w:rPr>
      </w:pPr>
      <w:r>
        <w:object w:dxaOrig="15325" w:dyaOrig="10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26.8pt" o:ole="">
            <v:imagedata r:id="rId12" o:title=""/>
          </v:shape>
          <o:OLEObject Type="Embed" ProgID="Visio.Drawing.11" ShapeID="_x0000_i1025" DrawAspect="Content" ObjectID="_1561964521" r:id="rId13"/>
        </w:object>
      </w: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406113" w:rsidRDefault="00406113">
      <w:pPr>
        <w:pStyle w:val="Standard"/>
        <w:rPr>
          <w:rFonts w:cs="Times New Roman"/>
        </w:rPr>
      </w:pPr>
    </w:p>
    <w:p w:rsidR="00406113" w:rsidRDefault="00406113">
      <w:pPr>
        <w:pStyle w:val="Standard"/>
        <w:rPr>
          <w:rFonts w:cs="Times New Roman"/>
        </w:rPr>
      </w:pPr>
      <w:r>
        <w:object w:dxaOrig="15325" w:dyaOrig="10407">
          <v:shape id="_x0000_i1026" type="#_x0000_t75" style="width:481.45pt;height:326.8pt" o:ole="">
            <v:imagedata r:id="rId14" o:title=""/>
          </v:shape>
          <o:OLEObject Type="Embed" ProgID="Visio.Drawing.11" ShapeID="_x0000_i1026" DrawAspect="Content" ObjectID="_1561964522" r:id="rId15"/>
        </w:object>
      </w:r>
    </w:p>
    <w:p w:rsidR="0008089A" w:rsidRDefault="0008089A">
      <w:pPr>
        <w:pStyle w:val="Standard"/>
        <w:rPr>
          <w:rFonts w:cs="Times New Roman"/>
        </w:rPr>
      </w:pPr>
    </w:p>
    <w:p w:rsidR="0008089A" w:rsidRDefault="0033062B">
      <w:pPr>
        <w:pStyle w:val="Standard"/>
        <w:rPr>
          <w:rFonts w:cs="Times New Roman"/>
        </w:rPr>
      </w:pPr>
      <w:r>
        <w:object w:dxaOrig="11413" w:dyaOrig="14808">
          <v:shape id="_x0000_i1027" type="#_x0000_t75" style="width:481.45pt;height:624.85pt" o:ole="">
            <v:imagedata r:id="rId16" o:title=""/>
          </v:shape>
          <o:OLEObject Type="Embed" ProgID="Visio.Drawing.11" ShapeID="_x0000_i1027" DrawAspect="Content" ObjectID="_1561964523" r:id="rId17"/>
        </w:object>
      </w: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33062B">
      <w:pPr>
        <w:pStyle w:val="Standard"/>
        <w:rPr>
          <w:rFonts w:cs="Times New Roman"/>
        </w:rPr>
      </w:pPr>
      <w:r>
        <w:object w:dxaOrig="11413" w:dyaOrig="14808">
          <v:shape id="_x0000_i1028" type="#_x0000_t75" style="width:481.45pt;height:624.85pt" o:ole="">
            <v:imagedata r:id="rId18" o:title=""/>
          </v:shape>
          <o:OLEObject Type="Embed" ProgID="Visio.Drawing.11" ShapeID="_x0000_i1028" DrawAspect="Content" ObjectID="_1561964524" r:id="rId19"/>
        </w:object>
      </w: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08089A" w:rsidRDefault="0008089A">
      <w:pPr>
        <w:pStyle w:val="Standard"/>
        <w:rPr>
          <w:rFonts w:cs="Times New Roman"/>
        </w:rPr>
      </w:pPr>
    </w:p>
    <w:p w:rsidR="00406113" w:rsidRDefault="00406113">
      <w:pPr>
        <w:pStyle w:val="Standard"/>
        <w:rPr>
          <w:rFonts w:cs="Times New Roman"/>
        </w:rPr>
      </w:pPr>
    </w:p>
    <w:p w:rsidR="00406113" w:rsidRDefault="0033062B">
      <w:pPr>
        <w:pStyle w:val="Standard"/>
        <w:rPr>
          <w:rFonts w:cs="Times New Roman"/>
        </w:rPr>
      </w:pPr>
      <w:r>
        <w:object w:dxaOrig="23140" w:dyaOrig="15226">
          <v:shape id="_x0000_i1029" type="#_x0000_t75" style="width:481.45pt;height:316.8pt" o:ole="">
            <v:imagedata r:id="rId20" o:title=""/>
          </v:shape>
          <o:OLEObject Type="Embed" ProgID="Visio.Drawing.11" ShapeID="_x0000_i1029" DrawAspect="Content" ObjectID="_1561964525" r:id="rId21"/>
        </w:object>
      </w:r>
    </w:p>
    <w:p w:rsidR="00406113" w:rsidRDefault="00406113">
      <w:pPr>
        <w:pStyle w:val="Standard"/>
        <w:rPr>
          <w:rFonts w:cs="Times New Roman"/>
        </w:rPr>
      </w:pPr>
    </w:p>
    <w:p w:rsidR="00406113" w:rsidRDefault="00406113">
      <w:pPr>
        <w:pStyle w:val="Standard"/>
        <w:rPr>
          <w:rFonts w:cs="Times New Roman"/>
        </w:rPr>
      </w:pPr>
    </w:p>
    <w:p w:rsidR="0008089A" w:rsidRDefault="0033062B">
      <w:pPr>
        <w:pStyle w:val="Standard"/>
        <w:rPr>
          <w:rFonts w:cs="Times New Roman"/>
          <w:b/>
          <w:bCs/>
        </w:rPr>
      </w:pPr>
      <w:r>
        <w:rPr>
          <w:rFonts w:cs="Times New Roman"/>
          <w:b/>
          <w:bCs/>
        </w:rPr>
        <w:t>Rys.5 Rzut parteru – strefy działania Sterownika Głównego Systemu.</w:t>
      </w: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08089A">
      <w:pPr>
        <w:pStyle w:val="Standard"/>
        <w:rPr>
          <w:rFonts w:cs="Times New Roman"/>
          <w:b/>
          <w:bCs/>
        </w:rPr>
      </w:pPr>
    </w:p>
    <w:p w:rsidR="0008089A" w:rsidRDefault="0033062B">
      <w:pPr>
        <w:pStyle w:val="Standard"/>
        <w:rPr>
          <w:rFonts w:cs="Times New Roman"/>
          <w:b/>
          <w:bCs/>
        </w:rPr>
      </w:pPr>
      <w:r>
        <w:object w:dxaOrig="23282" w:dyaOrig="10646">
          <v:shape id="_x0000_i1030" type="#_x0000_t75" style="width:480.85pt;height:219.75pt" o:ole="">
            <v:imagedata r:id="rId22" o:title=""/>
          </v:shape>
          <o:OLEObject Type="Embed" ProgID="Visio.Drawing.11" ShapeID="_x0000_i1030" DrawAspect="Content" ObjectID="_1561964526" r:id="rId23"/>
        </w:object>
      </w:r>
    </w:p>
    <w:p w:rsidR="0008089A" w:rsidRDefault="0008089A">
      <w:pPr>
        <w:pStyle w:val="Standard"/>
        <w:rPr>
          <w:rFonts w:cs="Times New Roman"/>
          <w:b/>
          <w:bCs/>
        </w:rPr>
      </w:pPr>
    </w:p>
    <w:p w:rsidR="0033062B" w:rsidRDefault="0033062B">
      <w:pPr>
        <w:pStyle w:val="Standard"/>
        <w:rPr>
          <w:rFonts w:cs="Times New Roman"/>
          <w:b/>
          <w:bCs/>
        </w:rPr>
      </w:pPr>
    </w:p>
    <w:p w:rsidR="0008089A" w:rsidRDefault="0033062B">
      <w:pPr>
        <w:pStyle w:val="Standard"/>
        <w:rPr>
          <w:rFonts w:cs="Times New Roman"/>
          <w:b/>
          <w:bCs/>
        </w:rPr>
      </w:pPr>
      <w:r>
        <w:rPr>
          <w:rFonts w:cs="Times New Roman"/>
          <w:b/>
          <w:bCs/>
        </w:rPr>
        <w:t>Rys.6 Rzut I-go piętra - strefy działania Sterownika Głównego Systemu.</w:t>
      </w:r>
    </w:p>
    <w:p w:rsidR="0008089A" w:rsidRDefault="0008089A">
      <w:pPr>
        <w:pStyle w:val="Standard"/>
        <w:rPr>
          <w:rFonts w:cs="Times New Roman"/>
          <w:b/>
          <w:bCs/>
        </w:rPr>
      </w:pPr>
    </w:p>
    <w:p w:rsidR="0008089A" w:rsidRDefault="0008089A">
      <w:pPr>
        <w:pStyle w:val="Standard"/>
        <w:rPr>
          <w:rFonts w:cs="Times New Roman"/>
          <w:b/>
          <w:bCs/>
        </w:rPr>
      </w:pPr>
    </w:p>
    <w:p w:rsidR="0008089A" w:rsidRDefault="0033062B">
      <w:pPr>
        <w:pStyle w:val="Standard"/>
        <w:rPr>
          <w:rFonts w:cs="Times New Roman"/>
          <w:b/>
          <w:bCs/>
        </w:rPr>
      </w:pPr>
      <w:r>
        <w:object w:dxaOrig="23140" w:dyaOrig="10781">
          <v:shape id="_x0000_i1031" type="#_x0000_t75" style="width:481.45pt;height:224.15pt" o:ole="">
            <v:imagedata r:id="rId24" o:title=""/>
          </v:shape>
          <o:OLEObject Type="Embed" ProgID="Visio.Drawing.11" ShapeID="_x0000_i1031" DrawAspect="Content" ObjectID="_1561964527" r:id="rId25"/>
        </w:object>
      </w:r>
    </w:p>
    <w:p w:rsidR="0008089A" w:rsidRDefault="0008089A">
      <w:pPr>
        <w:pStyle w:val="Standard"/>
        <w:rPr>
          <w:rFonts w:cs="Times New Roman"/>
          <w:b/>
          <w:bCs/>
        </w:rPr>
      </w:pPr>
    </w:p>
    <w:p w:rsidR="0008089A" w:rsidRDefault="0033062B">
      <w:pPr>
        <w:pStyle w:val="Standard"/>
        <w:rPr>
          <w:rFonts w:cs="Times New Roman"/>
          <w:b/>
          <w:bCs/>
        </w:rPr>
      </w:pPr>
      <w:r>
        <w:rPr>
          <w:rFonts w:cs="Times New Roman"/>
          <w:b/>
          <w:bCs/>
        </w:rPr>
        <w:t>Rys.7 R</w:t>
      </w:r>
      <w:r w:rsidR="00CE36A1">
        <w:rPr>
          <w:rFonts w:cs="Times New Roman"/>
          <w:b/>
          <w:bCs/>
        </w:rPr>
        <w:t>z</w:t>
      </w:r>
      <w:r>
        <w:rPr>
          <w:rFonts w:cs="Times New Roman"/>
          <w:b/>
          <w:bCs/>
        </w:rPr>
        <w:t>ut II-go piętra - strefy działania Sterownika Głównego Systemu.</w:t>
      </w:r>
    </w:p>
    <w:p w:rsidR="0008089A" w:rsidRDefault="0008089A">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33062B" w:rsidRDefault="0033062B">
      <w:pPr>
        <w:pStyle w:val="Standard"/>
        <w:rPr>
          <w:rFonts w:cs="Times New Roman"/>
          <w:b/>
          <w:bCs/>
        </w:rPr>
      </w:pPr>
    </w:p>
    <w:p w:rsidR="0008089A" w:rsidRDefault="0033062B">
      <w:pPr>
        <w:pStyle w:val="Textbody"/>
        <w:rPr>
          <w:b/>
          <w:bCs/>
        </w:rPr>
      </w:pPr>
      <w:r>
        <w:rPr>
          <w:b/>
          <w:bCs/>
          <w:sz w:val="26"/>
          <w:szCs w:val="26"/>
        </w:rPr>
        <w:t>Tabela nr 1 - Rozmieszczenie modułów w pomieszczeniach.</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4"/>
        <w:gridCol w:w="1592"/>
        <w:gridCol w:w="1205"/>
        <w:gridCol w:w="1116"/>
        <w:gridCol w:w="1152"/>
        <w:gridCol w:w="1139"/>
        <w:gridCol w:w="869"/>
        <w:gridCol w:w="1133"/>
        <w:gridCol w:w="1128"/>
      </w:tblGrid>
      <w:tr w:rsidR="0033062B" w:rsidRPr="0033062B" w:rsidTr="0033062B">
        <w:trPr>
          <w:trHeight w:val="945"/>
          <w:tblCellSpacing w:w="0" w:type="dxa"/>
        </w:trPr>
        <w:tc>
          <w:tcPr>
            <w:tcW w:w="375"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lp</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pomieszczenie</w:t>
            </w:r>
          </w:p>
        </w:tc>
        <w:tc>
          <w:tcPr>
            <w:tcW w:w="1215"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moduł czu</w:t>
            </w:r>
            <w:r w:rsidRPr="0033062B">
              <w:rPr>
                <w:rFonts w:ascii="Arial" w:eastAsia="Times New Roman" w:hAnsi="Arial" w:cs="Arial"/>
                <w:color w:val="000000"/>
                <w:kern w:val="0"/>
                <w:sz w:val="20"/>
                <w:szCs w:val="20"/>
                <w:lang w:eastAsia="pl-PL" w:bidi="ar-SA"/>
              </w:rPr>
              <w:t>j</w:t>
            </w:r>
            <w:r w:rsidRPr="0033062B">
              <w:rPr>
                <w:rFonts w:ascii="Arial" w:eastAsia="Times New Roman" w:hAnsi="Arial" w:cs="Arial"/>
                <w:color w:val="000000"/>
                <w:kern w:val="0"/>
                <w:sz w:val="20"/>
                <w:szCs w:val="20"/>
                <w:lang w:eastAsia="pl-PL" w:bidi="ar-SA"/>
              </w:rPr>
              <w:t>nika temp</w:t>
            </w:r>
            <w:r w:rsidRPr="0033062B">
              <w:rPr>
                <w:rFonts w:ascii="Arial" w:eastAsia="Times New Roman" w:hAnsi="Arial" w:cs="Arial"/>
                <w:color w:val="000000"/>
                <w:kern w:val="0"/>
                <w:sz w:val="20"/>
                <w:szCs w:val="20"/>
                <w:lang w:eastAsia="pl-PL" w:bidi="ar-SA"/>
              </w:rPr>
              <w:t>e</w:t>
            </w:r>
            <w:r w:rsidRPr="0033062B">
              <w:rPr>
                <w:rFonts w:ascii="Arial" w:eastAsia="Times New Roman" w:hAnsi="Arial" w:cs="Arial"/>
                <w:color w:val="000000"/>
                <w:kern w:val="0"/>
                <w:sz w:val="20"/>
                <w:szCs w:val="20"/>
                <w:lang w:eastAsia="pl-PL" w:bidi="ar-SA"/>
              </w:rPr>
              <w:t>ratury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moduł czujnika oświetlenia</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moduł prz</w:t>
            </w:r>
            <w:r w:rsidRPr="0033062B">
              <w:rPr>
                <w:rFonts w:ascii="Arial" w:eastAsia="Times New Roman" w:hAnsi="Arial" w:cs="Arial"/>
                <w:color w:val="000000"/>
                <w:kern w:val="0"/>
                <w:sz w:val="20"/>
                <w:szCs w:val="20"/>
                <w:lang w:eastAsia="pl-PL" w:bidi="ar-SA"/>
              </w:rPr>
              <w:t>e</w:t>
            </w:r>
            <w:r w:rsidRPr="0033062B">
              <w:rPr>
                <w:rFonts w:ascii="Arial" w:eastAsia="Times New Roman" w:hAnsi="Arial" w:cs="Arial"/>
                <w:color w:val="000000"/>
                <w:kern w:val="0"/>
                <w:sz w:val="20"/>
                <w:szCs w:val="20"/>
                <w:lang w:eastAsia="pl-PL" w:bidi="ar-SA"/>
              </w:rPr>
              <w:t>każnika pojedynczy</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moduł przekaźnika potrójny mod.</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napęd zaworu grzejnika</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Sterownik główny systemu +accespoint</w:t>
            </w:r>
          </w:p>
        </w:tc>
        <w:tc>
          <w:tcPr>
            <w:tcW w:w="1125" w:type="dxa"/>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moduł przekaźnika sygnału</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Siłownia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Świetlica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Stołówka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Kuchnia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Dyżurka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7</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8</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nr 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9</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10</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nr 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11</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12</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13</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14</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15</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16</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17</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gimnastycz.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18</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19</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20</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21</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22</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23</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24</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25</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Szatnia nr8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26</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27</w:t>
            </w: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Boisko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37</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nauczyc.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38</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Sekretariat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39</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Gabinet Dyr.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40</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Gabinet Z-cy 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41</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nr 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42</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43</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nr 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44</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45</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46</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47</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48</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49</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52</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54</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56</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58</w:t>
            </w: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59</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Pedagoga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60</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61</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62</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63</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Pokój Pielęgn.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64</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Sala nr 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65</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66</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67</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WC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68</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69</w:t>
            </w: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Hall nr 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color w:val="000000"/>
                <w:kern w:val="0"/>
                <w:sz w:val="20"/>
                <w:szCs w:val="20"/>
                <w:lang w:eastAsia="pl-PL" w:bidi="ar-SA"/>
              </w:rPr>
              <w:t>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center"/>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suma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jc w:val="right"/>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6</w:t>
            </w:r>
          </w:p>
        </w:tc>
      </w:tr>
      <w:tr w:rsidR="0033062B" w:rsidRPr="0033062B" w:rsidTr="0033062B">
        <w:trPr>
          <w:trHeight w:val="255"/>
          <w:tblCellSpacing w:w="0" w:type="dxa"/>
        </w:trPr>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gridSpan w:val="4"/>
            <w:tcBorders>
              <w:top w:val="single" w:sz="6" w:space="0" w:color="000000"/>
              <w:left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Legenda:</w:t>
            </w: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FF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Strefa działania sterownika nr 1</w:t>
            </w: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99FF66"/>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Strefa działania sterownika nr 2</w:t>
            </w: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r w:rsidR="0033062B" w:rsidRPr="0033062B" w:rsidTr="0033062B">
        <w:trPr>
          <w:trHeight w:val="255"/>
          <w:tblCellSpacing w:w="0" w:type="dxa"/>
        </w:trPr>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66FFFF"/>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r w:rsidRPr="0033062B">
              <w:rPr>
                <w:rFonts w:ascii="Arial" w:eastAsia="Times New Roman" w:hAnsi="Arial" w:cs="Arial"/>
                <w:b/>
                <w:bCs/>
                <w:color w:val="000000"/>
                <w:kern w:val="0"/>
                <w:sz w:val="20"/>
                <w:szCs w:val="20"/>
                <w:lang w:eastAsia="pl-PL" w:bidi="ar-SA"/>
              </w:rPr>
              <w:t>Strefa działania sterownika nr 3</w:t>
            </w: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c>
          <w:tcPr>
            <w:tcW w:w="0" w:type="auto"/>
            <w:vAlign w:val="center"/>
            <w:hideMark/>
          </w:tcPr>
          <w:p w:rsidR="0033062B" w:rsidRPr="0033062B" w:rsidRDefault="0033062B" w:rsidP="0033062B">
            <w:pPr>
              <w:widowControl/>
              <w:suppressAutoHyphens w:val="0"/>
              <w:autoSpaceDN/>
              <w:textAlignment w:val="auto"/>
              <w:rPr>
                <w:rFonts w:ascii="Arial" w:eastAsia="Times New Roman" w:hAnsi="Arial" w:cs="Arial"/>
                <w:color w:val="000000"/>
                <w:kern w:val="0"/>
                <w:sz w:val="20"/>
                <w:szCs w:val="20"/>
                <w:lang w:eastAsia="pl-PL" w:bidi="ar-SA"/>
              </w:rPr>
            </w:pPr>
          </w:p>
        </w:tc>
      </w:tr>
    </w:tbl>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33062B" w:rsidRDefault="0033062B">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33062B">
      <w:pPr>
        <w:pStyle w:val="Textbody"/>
        <w:numPr>
          <w:ilvl w:val="0"/>
          <w:numId w:val="21"/>
        </w:numPr>
        <w:rPr>
          <w:rFonts w:cs="Times New Roman"/>
          <w:b/>
          <w:bCs/>
        </w:rPr>
      </w:pPr>
      <w:r>
        <w:rPr>
          <w:rFonts w:cs="Times New Roman"/>
          <w:b/>
          <w:bCs/>
        </w:rPr>
        <w:t>Zestawienie głównych materiałów.</w:t>
      </w:r>
    </w:p>
    <w:p w:rsidR="0008089A" w:rsidRDefault="0008089A">
      <w:pPr>
        <w:pStyle w:val="Textbody"/>
        <w:rPr>
          <w:rFonts w:cs="Times New Roman"/>
          <w:b/>
          <w:bCs/>
        </w:rPr>
      </w:pPr>
    </w:p>
    <w:tbl>
      <w:tblPr>
        <w:tblW w:w="9638" w:type="dxa"/>
        <w:tblLayout w:type="fixed"/>
        <w:tblCellMar>
          <w:left w:w="10" w:type="dxa"/>
          <w:right w:w="10" w:type="dxa"/>
        </w:tblCellMar>
        <w:tblLook w:val="0000" w:firstRow="0" w:lastRow="0" w:firstColumn="0" w:lastColumn="0" w:noHBand="0" w:noVBand="0"/>
      </w:tblPr>
      <w:tblGrid>
        <w:gridCol w:w="553"/>
        <w:gridCol w:w="6758"/>
        <w:gridCol w:w="2327"/>
      </w:tblGrid>
      <w:tr w:rsidR="0008089A">
        <w:tc>
          <w:tcPr>
            <w:tcW w:w="553" w:type="dxa"/>
            <w:tcBorders>
              <w:top w:val="single" w:sz="2" w:space="0" w:color="000000"/>
              <w:left w:val="single" w:sz="2" w:space="0" w:color="000000"/>
              <w:bottom w:val="single" w:sz="2" w:space="0" w:color="000000"/>
            </w:tcBorders>
            <w:tcMar>
              <w:top w:w="55" w:type="dxa"/>
              <w:left w:w="55" w:type="dxa"/>
              <w:bottom w:w="55" w:type="dxa"/>
              <w:right w:w="55" w:type="dxa"/>
            </w:tcMar>
          </w:tcPr>
          <w:p w:rsidR="0008089A" w:rsidRDefault="0033062B">
            <w:pPr>
              <w:pStyle w:val="TableContents"/>
              <w:jc w:val="center"/>
              <w:rPr>
                <w:rFonts w:cs="Times New Roman"/>
              </w:rPr>
            </w:pPr>
            <w:r>
              <w:rPr>
                <w:rFonts w:cs="Times New Roman"/>
              </w:rPr>
              <w:t>lp</w:t>
            </w:r>
          </w:p>
        </w:tc>
        <w:tc>
          <w:tcPr>
            <w:tcW w:w="6758" w:type="dxa"/>
            <w:tcBorders>
              <w:top w:val="single" w:sz="2" w:space="0" w:color="000000"/>
              <w:left w:val="single" w:sz="2" w:space="0" w:color="000000"/>
              <w:bottom w:val="single" w:sz="2" w:space="0" w:color="000000"/>
            </w:tcBorders>
            <w:tcMar>
              <w:top w:w="55" w:type="dxa"/>
              <w:left w:w="55" w:type="dxa"/>
              <w:bottom w:w="55" w:type="dxa"/>
              <w:right w:w="55" w:type="dxa"/>
            </w:tcMar>
          </w:tcPr>
          <w:p w:rsidR="0008089A" w:rsidRDefault="0033062B">
            <w:pPr>
              <w:pStyle w:val="TableContents"/>
              <w:jc w:val="center"/>
              <w:rPr>
                <w:rFonts w:cs="Times New Roman"/>
              </w:rPr>
            </w:pPr>
            <w:r>
              <w:rPr>
                <w:rFonts w:cs="Times New Roman"/>
              </w:rPr>
              <w:t>materiał</w:t>
            </w:r>
          </w:p>
        </w:tc>
        <w:tc>
          <w:tcPr>
            <w:tcW w:w="23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center"/>
              <w:rPr>
                <w:rFonts w:cs="Times New Roman"/>
              </w:rPr>
            </w:pPr>
            <w:r>
              <w:rPr>
                <w:rFonts w:cs="Times New Roman"/>
              </w:rPr>
              <w:t>ilość</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1</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Sterownik główny systemu</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3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2</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Moduł zwiększający zasięg sygnału</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6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3</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Moduł radiowy czujnika temperatury i oświetlenia</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128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4</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Moduł radiowy przekaźnika wykonawczego pojedynczy</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170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5</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Moduł radiowy przekaźnika wykonawczego potrójny DIN</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4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6</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Napęd sterujący zaworem grzejnikowym</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223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7</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Accespoint</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3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8</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Przewód OMY 2x0,75</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600 m</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9</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Przewód YDYp 2x1,5</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100 m</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10</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Rurka instalacyjna RL16</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500 m</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11</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Puszka instalacyjna min. IP44</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280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12</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Szybkozłączka instalacyjna x3</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900 szt</w:t>
            </w:r>
          </w:p>
        </w:tc>
      </w:tr>
      <w:tr w:rsidR="0008089A">
        <w:tc>
          <w:tcPr>
            <w:tcW w:w="553"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13</w:t>
            </w:r>
          </w:p>
        </w:tc>
        <w:tc>
          <w:tcPr>
            <w:tcW w:w="6758" w:type="dxa"/>
            <w:tcBorders>
              <w:left w:val="single" w:sz="2" w:space="0" w:color="000000"/>
              <w:bottom w:val="single" w:sz="2" w:space="0" w:color="000000"/>
            </w:tcBorders>
            <w:tcMar>
              <w:top w:w="55" w:type="dxa"/>
              <w:left w:w="55" w:type="dxa"/>
              <w:bottom w:w="55" w:type="dxa"/>
              <w:right w:w="55" w:type="dxa"/>
            </w:tcMar>
          </w:tcPr>
          <w:p w:rsidR="0008089A" w:rsidRDefault="0033062B">
            <w:pPr>
              <w:pStyle w:val="TableContents"/>
              <w:rPr>
                <w:rFonts w:cs="Times New Roman"/>
              </w:rPr>
            </w:pPr>
            <w:r>
              <w:rPr>
                <w:rFonts w:cs="Times New Roman"/>
              </w:rPr>
              <w:t>Obudowa Sterownika – szafka z tworzywa pusta 400x300x150</w:t>
            </w:r>
          </w:p>
        </w:tc>
        <w:tc>
          <w:tcPr>
            <w:tcW w:w="2327" w:type="dxa"/>
            <w:tcBorders>
              <w:left w:val="single" w:sz="2" w:space="0" w:color="000000"/>
              <w:bottom w:val="single" w:sz="2" w:space="0" w:color="000000"/>
              <w:right w:val="single" w:sz="2" w:space="0" w:color="000000"/>
            </w:tcBorders>
            <w:tcMar>
              <w:top w:w="55" w:type="dxa"/>
              <w:left w:w="55" w:type="dxa"/>
              <w:bottom w:w="55" w:type="dxa"/>
              <w:right w:w="55" w:type="dxa"/>
            </w:tcMar>
          </w:tcPr>
          <w:p w:rsidR="0008089A" w:rsidRDefault="0033062B">
            <w:pPr>
              <w:pStyle w:val="TableContents"/>
              <w:jc w:val="right"/>
              <w:rPr>
                <w:rFonts w:cs="Times New Roman"/>
              </w:rPr>
            </w:pPr>
            <w:r>
              <w:rPr>
                <w:rFonts w:cs="Times New Roman"/>
              </w:rPr>
              <w:t>3 szt</w:t>
            </w:r>
          </w:p>
        </w:tc>
      </w:tr>
    </w:tbl>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08089A" w:rsidRDefault="0008089A">
      <w:pPr>
        <w:pStyle w:val="Textbody"/>
        <w:rPr>
          <w:rFonts w:cs="Times New Roman"/>
          <w:b/>
          <w:bCs/>
        </w:rPr>
      </w:pPr>
    </w:p>
    <w:p w:rsidR="0033062B" w:rsidRDefault="0033062B">
      <w:pPr>
        <w:pStyle w:val="Textbody"/>
        <w:rPr>
          <w:rFonts w:cs="Times New Roman"/>
          <w:b/>
          <w:bCs/>
        </w:rPr>
      </w:pPr>
    </w:p>
    <w:p w:rsidR="0008089A" w:rsidRDefault="0008089A">
      <w:pPr>
        <w:pStyle w:val="Textbody"/>
        <w:rPr>
          <w:rFonts w:cs="Times New Roman"/>
          <w:b/>
          <w:bCs/>
        </w:rPr>
      </w:pPr>
    </w:p>
    <w:p w:rsidR="0008089A" w:rsidRDefault="0033062B">
      <w:pPr>
        <w:pStyle w:val="Textbody"/>
        <w:numPr>
          <w:ilvl w:val="0"/>
          <w:numId w:val="22"/>
        </w:numPr>
        <w:rPr>
          <w:rFonts w:cs="Times New Roman"/>
          <w:b/>
          <w:bCs/>
        </w:rPr>
      </w:pPr>
      <w:r>
        <w:rPr>
          <w:rFonts w:cs="Times New Roman"/>
          <w:b/>
          <w:bCs/>
        </w:rPr>
        <w:t>Uwagi końcowe.</w:t>
      </w:r>
    </w:p>
    <w:p w:rsidR="0008089A" w:rsidRDefault="0033062B">
      <w:pPr>
        <w:pStyle w:val="Textbody"/>
        <w:numPr>
          <w:ilvl w:val="1"/>
          <w:numId w:val="23"/>
        </w:numPr>
        <w:jc w:val="both"/>
        <w:rPr>
          <w:rFonts w:cs="Times New Roman"/>
        </w:rPr>
      </w:pPr>
      <w:r>
        <w:rPr>
          <w:rFonts w:cs="Times New Roman"/>
        </w:rPr>
        <w:t>Wszystkie użyte materiały i urządzenia muszą posiadać certyfikaty.</w:t>
      </w:r>
    </w:p>
    <w:p w:rsidR="0008089A" w:rsidRDefault="0033062B">
      <w:pPr>
        <w:pStyle w:val="Textbody"/>
        <w:numPr>
          <w:ilvl w:val="1"/>
          <w:numId w:val="23"/>
        </w:numPr>
        <w:jc w:val="both"/>
        <w:rPr>
          <w:rFonts w:cs="Times New Roman"/>
        </w:rPr>
      </w:pPr>
      <w:r>
        <w:rPr>
          <w:rFonts w:cs="Times New Roman"/>
        </w:rPr>
        <w:t>Istniejącą instalację regulacj</w:t>
      </w:r>
      <w:r w:rsidR="00A10320">
        <w:rPr>
          <w:rFonts w:cs="Times New Roman"/>
        </w:rPr>
        <w:t>i ogrzewania należy zdemontować, a materiały w stanie nie uszkodzonym przekazać Zamawiającemu protokołem potwierdzonym przez Inspektora nadzoru.</w:t>
      </w:r>
    </w:p>
    <w:p w:rsidR="0008089A" w:rsidRDefault="0033062B">
      <w:pPr>
        <w:pStyle w:val="Textbody"/>
        <w:numPr>
          <w:ilvl w:val="1"/>
          <w:numId w:val="23"/>
        </w:numPr>
        <w:jc w:val="both"/>
        <w:rPr>
          <w:rFonts w:cs="Times New Roman"/>
        </w:rPr>
      </w:pPr>
      <w:r>
        <w:rPr>
          <w:rFonts w:cs="Times New Roman"/>
        </w:rPr>
        <w:t>Sterowniki główne systemu oraz repitery sygnału należy rozmieścić w sposób zapewniający praw</w:t>
      </w:r>
      <w:r w:rsidR="005D509A">
        <w:rPr>
          <w:rFonts w:cs="Times New Roman"/>
        </w:rPr>
        <w:t>idłowe działanie całego systemu,</w:t>
      </w:r>
      <w:r w:rsidR="00BC3CD8">
        <w:rPr>
          <w:rFonts w:cs="Times New Roman"/>
        </w:rPr>
        <w:t xml:space="preserve"> </w:t>
      </w:r>
      <w:r w:rsidR="005D509A">
        <w:rPr>
          <w:rFonts w:cs="Times New Roman"/>
        </w:rPr>
        <w:t>(umiejscowienie sterowników i repiterów wg tabeli nr 1 jest rozwiązaniem ściśle teoretycznym).</w:t>
      </w:r>
    </w:p>
    <w:p w:rsidR="0008089A" w:rsidRDefault="0033062B">
      <w:pPr>
        <w:pStyle w:val="Textbody"/>
        <w:numPr>
          <w:ilvl w:val="1"/>
          <w:numId w:val="23"/>
        </w:numPr>
        <w:jc w:val="both"/>
        <w:rPr>
          <w:rFonts w:cs="Times New Roman"/>
        </w:rPr>
      </w:pPr>
      <w:r>
        <w:rPr>
          <w:rFonts w:cs="Times New Roman"/>
        </w:rPr>
        <w:t>Sterowniki główne podłączyć do szkolnej sieci ethernet kablowo lub po wi-fi za pomocą accespointów.</w:t>
      </w:r>
    </w:p>
    <w:p w:rsidR="0008089A" w:rsidRDefault="0033062B">
      <w:pPr>
        <w:pStyle w:val="Textbody"/>
        <w:numPr>
          <w:ilvl w:val="1"/>
          <w:numId w:val="23"/>
        </w:numPr>
        <w:jc w:val="both"/>
        <w:rPr>
          <w:rFonts w:cs="Times New Roman"/>
        </w:rPr>
      </w:pPr>
      <w:r>
        <w:rPr>
          <w:rFonts w:cs="Times New Roman"/>
        </w:rPr>
        <w:t>Sterowniki główne systemu muszą być obsługiwane przez administratora poprzez internet. W tym celu szkoła zapewni dostęp do sieci poprzez stały zewnętrzny adres ip.</w:t>
      </w:r>
    </w:p>
    <w:p w:rsidR="00577469" w:rsidRDefault="00577469">
      <w:pPr>
        <w:pStyle w:val="Textbody"/>
        <w:numPr>
          <w:ilvl w:val="1"/>
          <w:numId w:val="23"/>
        </w:numPr>
        <w:jc w:val="both"/>
        <w:rPr>
          <w:rFonts w:cs="Times New Roman"/>
        </w:rPr>
      </w:pPr>
      <w:r>
        <w:rPr>
          <w:rFonts w:cs="Times New Roman"/>
        </w:rPr>
        <w:t>Wszystkie urządzenia radiowe pomiarowe i wykonawcze należy zamontować w takim miejscu w salach, aby zapewnić pewną łączność ze sterownikami głównymi systemu.</w:t>
      </w:r>
    </w:p>
    <w:p w:rsidR="004E186D" w:rsidRDefault="004E186D">
      <w:pPr>
        <w:pStyle w:val="Textbody"/>
        <w:numPr>
          <w:ilvl w:val="1"/>
          <w:numId w:val="23"/>
        </w:numPr>
        <w:jc w:val="both"/>
        <w:rPr>
          <w:rFonts w:cs="Times New Roman"/>
        </w:rPr>
      </w:pPr>
      <w:r>
        <w:rPr>
          <w:rFonts w:cs="Times New Roman"/>
        </w:rPr>
        <w:t xml:space="preserve">Jeden ze sterowników głównych </w:t>
      </w:r>
      <w:r w:rsidR="002D368B">
        <w:rPr>
          <w:rFonts w:cs="Times New Roman"/>
        </w:rPr>
        <w:t>obsługujący pomieszczenia zakreślone kolorem zielonym należy podłączyć bezpośrednio kablem do switcha znajdującego się w pokoju nr 18.</w:t>
      </w:r>
    </w:p>
    <w:p w:rsidR="0008089A" w:rsidRDefault="0033062B">
      <w:pPr>
        <w:pStyle w:val="Textbody"/>
        <w:numPr>
          <w:ilvl w:val="1"/>
          <w:numId w:val="23"/>
        </w:numPr>
        <w:jc w:val="both"/>
        <w:rPr>
          <w:rFonts w:cs="Times New Roman"/>
        </w:rPr>
      </w:pPr>
      <w:r>
        <w:rPr>
          <w:rFonts w:cs="Times New Roman"/>
        </w:rPr>
        <w:t>Przyjęte ilości przewodów i elementów prowadzenia kabli są ilościami orientacyjnymi.</w:t>
      </w:r>
    </w:p>
    <w:p w:rsidR="0008089A" w:rsidRDefault="0033062B">
      <w:pPr>
        <w:pStyle w:val="Textbody"/>
        <w:numPr>
          <w:ilvl w:val="1"/>
          <w:numId w:val="23"/>
        </w:numPr>
        <w:jc w:val="both"/>
        <w:rPr>
          <w:rFonts w:cs="Times New Roman"/>
        </w:rPr>
      </w:pPr>
      <w:r>
        <w:rPr>
          <w:rFonts w:cs="Times New Roman"/>
        </w:rPr>
        <w:t>Wykonać schemat powykonawczy.</w:t>
      </w:r>
    </w:p>
    <w:p w:rsidR="0008089A" w:rsidRDefault="0033062B">
      <w:pPr>
        <w:pStyle w:val="Textbody"/>
        <w:numPr>
          <w:ilvl w:val="1"/>
          <w:numId w:val="23"/>
        </w:numPr>
        <w:jc w:val="both"/>
        <w:rPr>
          <w:rFonts w:cs="Times New Roman"/>
        </w:rPr>
      </w:pPr>
      <w:r>
        <w:rPr>
          <w:rFonts w:cs="Times New Roman"/>
        </w:rPr>
        <w:t>Wykonać pomiary rezystancji izolacji przewodów.</w:t>
      </w:r>
    </w:p>
    <w:p w:rsidR="0008089A" w:rsidRDefault="0033062B">
      <w:pPr>
        <w:pStyle w:val="Textbody"/>
        <w:numPr>
          <w:ilvl w:val="1"/>
          <w:numId w:val="23"/>
        </w:numPr>
        <w:jc w:val="both"/>
        <w:rPr>
          <w:rFonts w:cs="Times New Roman"/>
        </w:rPr>
      </w:pPr>
      <w:r>
        <w:rPr>
          <w:rFonts w:cs="Times New Roman"/>
        </w:rPr>
        <w:t>Wykonać kopie zapasowe oprogramowania sterowników głównych systemu.</w:t>
      </w:r>
    </w:p>
    <w:sectPr w:rsidR="0008089A">
      <w:type w:val="continuous"/>
      <w:pgSz w:w="11906" w:h="16838"/>
      <w:pgMar w:top="1134" w:right="1134" w:bottom="1134" w:left="1134" w:header="708" w:footer="708"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8C2" w:rsidRDefault="000568C2">
      <w:r>
        <w:separator/>
      </w:r>
    </w:p>
  </w:endnote>
  <w:endnote w:type="continuationSeparator" w:id="0">
    <w:p w:rsidR="000568C2" w:rsidRDefault="00056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OpenSymbol, 'Arial Unicode MS'">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960796"/>
      <w:docPartObj>
        <w:docPartGallery w:val="Page Numbers (Bottom of Page)"/>
        <w:docPartUnique/>
      </w:docPartObj>
    </w:sdtPr>
    <w:sdtEndPr/>
    <w:sdtContent>
      <w:p w:rsidR="00F07018" w:rsidRDefault="00F07018">
        <w:pPr>
          <w:pStyle w:val="Stopka"/>
          <w:jc w:val="center"/>
        </w:pPr>
        <w:r>
          <w:rPr>
            <w:noProof/>
            <w:lang w:eastAsia="pl-PL" w:bidi="ar-SA"/>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1"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018" w:rsidRDefault="00F07018">
                                <w:pPr>
                                  <w:jc w:val="center"/>
                                </w:pPr>
                                <w:r>
                                  <w:fldChar w:fldCharType="begin"/>
                                </w:r>
                                <w:r>
                                  <w:instrText>PAGE    \* MERGEFORMAT</w:instrText>
                                </w:r>
                                <w:r>
                                  <w:fldChar w:fldCharType="separate"/>
                                </w:r>
                                <w:r w:rsidR="0086429E" w:rsidRPr="0086429E">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13" name="Group 31"/>
                          <wpg:cNvGrpSpPr>
                            <a:grpSpLocks/>
                          </wpg:cNvGrpSpPr>
                          <wpg:grpSpPr bwMode="auto">
                            <a:xfrm flipH="1">
                              <a:off x="0" y="14970"/>
                              <a:ext cx="12255" cy="230"/>
                              <a:chOff x="-8" y="14978"/>
                              <a:chExt cx="12255" cy="230"/>
                            </a:xfrm>
                          </wpg:grpSpPr>
                          <wps:wsp>
                            <wps:cNvPr id="1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a 11"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Lr7nhQ6BAAADg4AAA4AAAAAAAAAAAAA&#10;AAAALgIAAGRycy9lMm9Eb2MueG1sUEsBAi0AFAAGAAgAAAAhAPAtuOTbAAAABQEAAA8AAAAAAAAA&#10;AAAAAAAAlA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F07018" w:rsidRDefault="00F07018">
                          <w:pPr>
                            <w:jc w:val="center"/>
                          </w:pPr>
                          <w:r>
                            <w:fldChar w:fldCharType="begin"/>
                          </w:r>
                          <w:r>
                            <w:instrText>PAGE    \* MERGEFORMAT</w:instrText>
                          </w:r>
                          <w:r>
                            <w:fldChar w:fldCharType="separate"/>
                          </w:r>
                          <w:r w:rsidR="0086429E" w:rsidRPr="0086429E">
                            <w:rPr>
                              <w:noProof/>
                              <w:color w:val="8C8C8C" w:themeColor="background1" w:themeShade="8C"/>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zg4R8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J8EAAADbAAAADwAAAGRycy9kb3ducmV2LnhtbERPS4vCMBC+C/sfwizsRdbURWWpRhFB&#10;uhcPvsDj2IxNsZmUJmrXX28Ewdt8fM+ZzFpbiSs1vnSsoN9LQBDnTpdcKNhtl9+/IHxA1lg5JgX/&#10;5GE2/ehMMNXuxmu6bkIhYgj7FBWYEOpUSp8bsuh7riaO3Mk1FkOETSF1g7cYbiv5kyQjabHk2GCw&#10;poWh/Ly5WAVdn8h9PjyYrJutjne9593cZkp9fbbzMYhAbXiLX+4/HecP4P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D9EnwQAAANs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w8IAAADbAAAADwAAAGRycy9kb3ducmV2LnhtbERPS4vCMBC+C/sfwizsRTRVUK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lw8IAAADb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8C2" w:rsidRDefault="000568C2">
      <w:r>
        <w:rPr>
          <w:color w:val="000000"/>
        </w:rPr>
        <w:separator/>
      </w:r>
    </w:p>
  </w:footnote>
  <w:footnote w:type="continuationSeparator" w:id="0">
    <w:p w:rsidR="000568C2" w:rsidRDefault="00056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98F"/>
    <w:multiLevelType w:val="multilevel"/>
    <w:tmpl w:val="6E284BA6"/>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1">
    <w:nsid w:val="07730673"/>
    <w:multiLevelType w:val="multilevel"/>
    <w:tmpl w:val="1E8C3878"/>
    <w:lvl w:ilvl="0">
      <w:start w:val="6"/>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98F66B7"/>
    <w:multiLevelType w:val="multilevel"/>
    <w:tmpl w:val="6A2A5584"/>
    <w:styleLink w:val="RTFNum3"/>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
    <w:nsid w:val="0B1D0880"/>
    <w:multiLevelType w:val="multilevel"/>
    <w:tmpl w:val="773C9B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nsid w:val="0D466CA0"/>
    <w:multiLevelType w:val="multilevel"/>
    <w:tmpl w:val="1A325DEA"/>
    <w:styleLink w:val="WW8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38463DD"/>
    <w:multiLevelType w:val="multilevel"/>
    <w:tmpl w:val="D3283792"/>
    <w:lvl w:ilvl="0">
      <w:start w:val="4"/>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188C6EBB"/>
    <w:multiLevelType w:val="multilevel"/>
    <w:tmpl w:val="BCC69E3E"/>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7">
    <w:nsid w:val="1AAF6B65"/>
    <w:multiLevelType w:val="multilevel"/>
    <w:tmpl w:val="A34E8232"/>
    <w:lvl w:ilvl="0">
      <w:start w:val="3"/>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EF54E87"/>
    <w:multiLevelType w:val="multilevel"/>
    <w:tmpl w:val="91B09CA8"/>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9">
    <w:nsid w:val="235118BB"/>
    <w:multiLevelType w:val="multilevel"/>
    <w:tmpl w:val="E6D6279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314843FC"/>
    <w:multiLevelType w:val="multilevel"/>
    <w:tmpl w:val="B35435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nsid w:val="321351E4"/>
    <w:multiLevelType w:val="multilevel"/>
    <w:tmpl w:val="AF42203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2">
    <w:nsid w:val="3D202531"/>
    <w:multiLevelType w:val="multilevel"/>
    <w:tmpl w:val="E63C19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nsid w:val="3DBF7BAC"/>
    <w:multiLevelType w:val="multilevel"/>
    <w:tmpl w:val="963E6A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nsid w:val="415D4F91"/>
    <w:multiLevelType w:val="multilevel"/>
    <w:tmpl w:val="63507A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nsid w:val="462F29FF"/>
    <w:multiLevelType w:val="multilevel"/>
    <w:tmpl w:val="C3D0779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nsid w:val="4C6C086B"/>
    <w:multiLevelType w:val="multilevel"/>
    <w:tmpl w:val="3AAA01B8"/>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17">
    <w:nsid w:val="4C9C502B"/>
    <w:multiLevelType w:val="multilevel"/>
    <w:tmpl w:val="8752DF60"/>
    <w:styleLink w:val="RTFNum2"/>
    <w:lvl w:ilvl="0">
      <w:numFmt w:val="bullet"/>
      <w:lvlText w:val="•"/>
      <w:lvlJc w:val="left"/>
      <w:pPr>
        <w:ind w:left="720" w:hanging="360"/>
      </w:pPr>
      <w:rPr>
        <w:rFonts w:eastAsia="OpenSymbol, 'Arial Unicode MS'"/>
      </w:rPr>
    </w:lvl>
    <w:lvl w:ilvl="1">
      <w:numFmt w:val="bullet"/>
      <w:lvlText w:val="◦"/>
      <w:lvlJc w:val="left"/>
      <w:pPr>
        <w:ind w:left="1080" w:hanging="360"/>
      </w:pPr>
      <w:rPr>
        <w:rFonts w:eastAsia="OpenSymbol, 'Arial Unicode MS'"/>
      </w:rPr>
    </w:lvl>
    <w:lvl w:ilvl="2">
      <w:numFmt w:val="bullet"/>
      <w:lvlText w:val="▪"/>
      <w:lvlJc w:val="left"/>
      <w:pPr>
        <w:ind w:left="1440" w:hanging="360"/>
      </w:pPr>
      <w:rPr>
        <w:rFonts w:eastAsia="OpenSymbol, 'Arial Unicode MS'"/>
      </w:rPr>
    </w:lvl>
    <w:lvl w:ilvl="3">
      <w:numFmt w:val="bullet"/>
      <w:lvlText w:val="•"/>
      <w:lvlJc w:val="left"/>
      <w:pPr>
        <w:ind w:left="1800" w:hanging="360"/>
      </w:pPr>
      <w:rPr>
        <w:rFonts w:eastAsia="OpenSymbol, 'Arial Unicode MS'"/>
      </w:rPr>
    </w:lvl>
    <w:lvl w:ilvl="4">
      <w:numFmt w:val="bullet"/>
      <w:lvlText w:val="◦"/>
      <w:lvlJc w:val="left"/>
      <w:pPr>
        <w:ind w:left="2160" w:hanging="360"/>
      </w:pPr>
      <w:rPr>
        <w:rFonts w:eastAsia="OpenSymbol, 'Arial Unicode MS'"/>
      </w:rPr>
    </w:lvl>
    <w:lvl w:ilvl="5">
      <w:numFmt w:val="bullet"/>
      <w:lvlText w:val="▪"/>
      <w:lvlJc w:val="left"/>
      <w:pPr>
        <w:ind w:left="2520" w:hanging="360"/>
      </w:pPr>
      <w:rPr>
        <w:rFonts w:eastAsia="OpenSymbol, 'Arial Unicode MS'"/>
      </w:rPr>
    </w:lvl>
    <w:lvl w:ilvl="6">
      <w:numFmt w:val="bullet"/>
      <w:lvlText w:val="•"/>
      <w:lvlJc w:val="left"/>
      <w:pPr>
        <w:ind w:left="2880" w:hanging="360"/>
      </w:pPr>
      <w:rPr>
        <w:rFonts w:eastAsia="OpenSymbol, 'Arial Unicode MS'"/>
      </w:rPr>
    </w:lvl>
    <w:lvl w:ilvl="7">
      <w:numFmt w:val="bullet"/>
      <w:lvlText w:val="◦"/>
      <w:lvlJc w:val="left"/>
      <w:pPr>
        <w:ind w:left="3240" w:hanging="360"/>
      </w:pPr>
      <w:rPr>
        <w:rFonts w:eastAsia="OpenSymbol, 'Arial Unicode MS'"/>
      </w:rPr>
    </w:lvl>
    <w:lvl w:ilvl="8">
      <w:numFmt w:val="bullet"/>
      <w:lvlText w:val="▪"/>
      <w:lvlJc w:val="left"/>
      <w:pPr>
        <w:ind w:left="3600" w:hanging="360"/>
      </w:pPr>
      <w:rPr>
        <w:rFonts w:eastAsia="OpenSymbol, 'Arial Unicode MS'"/>
      </w:rPr>
    </w:lvl>
  </w:abstractNum>
  <w:abstractNum w:abstractNumId="18">
    <w:nsid w:val="5E4538C4"/>
    <w:multiLevelType w:val="multilevel"/>
    <w:tmpl w:val="CD805FC6"/>
    <w:lvl w:ilvl="0">
      <w:numFmt w:val="bullet"/>
      <w:lvlText w:val="•"/>
      <w:lvlJc w:val="left"/>
      <w:pPr>
        <w:ind w:left="784" w:hanging="360"/>
      </w:pPr>
      <w:rPr>
        <w:rFonts w:ascii="OpenSymbol" w:eastAsia="OpenSymbol" w:hAnsi="OpenSymbol" w:cs="OpenSymbol"/>
      </w:rPr>
    </w:lvl>
    <w:lvl w:ilvl="1">
      <w:numFmt w:val="bullet"/>
      <w:lvlText w:val="◦"/>
      <w:lvlJc w:val="left"/>
      <w:pPr>
        <w:ind w:left="1144" w:hanging="360"/>
      </w:pPr>
      <w:rPr>
        <w:rFonts w:ascii="OpenSymbol" w:eastAsia="OpenSymbol" w:hAnsi="OpenSymbol" w:cs="OpenSymbol"/>
      </w:rPr>
    </w:lvl>
    <w:lvl w:ilvl="2">
      <w:numFmt w:val="bullet"/>
      <w:lvlText w:val="▪"/>
      <w:lvlJc w:val="left"/>
      <w:pPr>
        <w:ind w:left="1504" w:hanging="360"/>
      </w:pPr>
      <w:rPr>
        <w:rFonts w:ascii="OpenSymbol" w:eastAsia="OpenSymbol" w:hAnsi="OpenSymbol" w:cs="OpenSymbol"/>
      </w:rPr>
    </w:lvl>
    <w:lvl w:ilvl="3">
      <w:numFmt w:val="bullet"/>
      <w:lvlText w:val="•"/>
      <w:lvlJc w:val="left"/>
      <w:pPr>
        <w:ind w:left="1864" w:hanging="360"/>
      </w:pPr>
      <w:rPr>
        <w:rFonts w:ascii="OpenSymbol" w:eastAsia="OpenSymbol" w:hAnsi="OpenSymbol" w:cs="OpenSymbol"/>
      </w:rPr>
    </w:lvl>
    <w:lvl w:ilvl="4">
      <w:numFmt w:val="bullet"/>
      <w:lvlText w:val="◦"/>
      <w:lvlJc w:val="left"/>
      <w:pPr>
        <w:ind w:left="2224" w:hanging="360"/>
      </w:pPr>
      <w:rPr>
        <w:rFonts w:ascii="OpenSymbol" w:eastAsia="OpenSymbol" w:hAnsi="OpenSymbol" w:cs="OpenSymbol"/>
      </w:rPr>
    </w:lvl>
    <w:lvl w:ilvl="5">
      <w:numFmt w:val="bullet"/>
      <w:lvlText w:val="▪"/>
      <w:lvlJc w:val="left"/>
      <w:pPr>
        <w:ind w:left="2584" w:hanging="360"/>
      </w:pPr>
      <w:rPr>
        <w:rFonts w:ascii="OpenSymbol" w:eastAsia="OpenSymbol" w:hAnsi="OpenSymbol" w:cs="OpenSymbol"/>
      </w:rPr>
    </w:lvl>
    <w:lvl w:ilvl="6">
      <w:numFmt w:val="bullet"/>
      <w:lvlText w:val="•"/>
      <w:lvlJc w:val="left"/>
      <w:pPr>
        <w:ind w:left="2944" w:hanging="360"/>
      </w:pPr>
      <w:rPr>
        <w:rFonts w:ascii="OpenSymbol" w:eastAsia="OpenSymbol" w:hAnsi="OpenSymbol" w:cs="OpenSymbol"/>
      </w:rPr>
    </w:lvl>
    <w:lvl w:ilvl="7">
      <w:numFmt w:val="bullet"/>
      <w:lvlText w:val="◦"/>
      <w:lvlJc w:val="left"/>
      <w:pPr>
        <w:ind w:left="3304" w:hanging="360"/>
      </w:pPr>
      <w:rPr>
        <w:rFonts w:ascii="OpenSymbol" w:eastAsia="OpenSymbol" w:hAnsi="OpenSymbol" w:cs="OpenSymbol"/>
      </w:rPr>
    </w:lvl>
    <w:lvl w:ilvl="8">
      <w:numFmt w:val="bullet"/>
      <w:lvlText w:val="▪"/>
      <w:lvlJc w:val="left"/>
      <w:pPr>
        <w:ind w:left="3664" w:hanging="360"/>
      </w:pPr>
      <w:rPr>
        <w:rFonts w:ascii="OpenSymbol" w:eastAsia="OpenSymbol" w:hAnsi="OpenSymbol" w:cs="OpenSymbol"/>
      </w:rPr>
    </w:lvl>
  </w:abstractNum>
  <w:abstractNum w:abstractNumId="19">
    <w:nsid w:val="5EA51DD5"/>
    <w:multiLevelType w:val="multilevel"/>
    <w:tmpl w:val="412C9FEA"/>
    <w:lvl w:ilvl="0">
      <w:start w:val="7"/>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6DDB360A"/>
    <w:multiLevelType w:val="multilevel"/>
    <w:tmpl w:val="C80296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nsid w:val="6F862C08"/>
    <w:multiLevelType w:val="multilevel"/>
    <w:tmpl w:val="BD5E3706"/>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22">
    <w:nsid w:val="7D086FA3"/>
    <w:multiLevelType w:val="multilevel"/>
    <w:tmpl w:val="38128448"/>
    <w:lvl w:ilvl="0">
      <w:start w:val="1"/>
      <w:numFmt w:val="decimal"/>
      <w:lvlText w:val="%1."/>
      <w:lvlJc w:val="left"/>
      <w:pPr>
        <w:ind w:left="1080" w:hanging="360"/>
      </w:pPr>
      <w:rPr>
        <w:b/>
        <w:bCs/>
      </w:rPr>
    </w:lvl>
    <w:lvl w:ilvl="1">
      <w:start w:val="1"/>
      <w:numFmt w:val="decimal"/>
      <w:lvlText w:val="%2."/>
      <w:lvlJc w:val="left"/>
      <w:pPr>
        <w:ind w:left="1440" w:hanging="360"/>
      </w:pPr>
      <w:rPr>
        <w:b/>
        <w:bCs/>
      </w:rPr>
    </w:lvl>
    <w:lvl w:ilvl="2">
      <w:start w:val="1"/>
      <w:numFmt w:val="decimal"/>
      <w:lvlText w:val="%3."/>
      <w:lvlJc w:val="left"/>
      <w:pPr>
        <w:ind w:left="1800" w:hanging="360"/>
      </w:pPr>
      <w:rPr>
        <w:b/>
        <w:bCs/>
      </w:rPr>
    </w:lvl>
    <w:lvl w:ilvl="3">
      <w:start w:val="1"/>
      <w:numFmt w:val="decimal"/>
      <w:lvlText w:val="%4."/>
      <w:lvlJc w:val="left"/>
      <w:pPr>
        <w:ind w:left="2160" w:hanging="360"/>
      </w:pPr>
      <w:rPr>
        <w:b/>
        <w:bCs/>
      </w:rPr>
    </w:lvl>
    <w:lvl w:ilvl="4">
      <w:start w:val="1"/>
      <w:numFmt w:val="decimal"/>
      <w:lvlText w:val="%5."/>
      <w:lvlJc w:val="left"/>
      <w:pPr>
        <w:ind w:left="2520" w:hanging="360"/>
      </w:pPr>
      <w:rPr>
        <w:b/>
        <w:bCs/>
      </w:rPr>
    </w:lvl>
    <w:lvl w:ilvl="5">
      <w:start w:val="1"/>
      <w:numFmt w:val="decimal"/>
      <w:lvlText w:val="%6."/>
      <w:lvlJc w:val="left"/>
      <w:pPr>
        <w:ind w:left="2880" w:hanging="360"/>
      </w:pPr>
      <w:rPr>
        <w:b/>
        <w:bCs/>
      </w:rPr>
    </w:lvl>
    <w:lvl w:ilvl="6">
      <w:start w:val="1"/>
      <w:numFmt w:val="decimal"/>
      <w:lvlText w:val="%7."/>
      <w:lvlJc w:val="left"/>
      <w:pPr>
        <w:ind w:left="3240" w:hanging="360"/>
      </w:pPr>
      <w:rPr>
        <w:b/>
        <w:bCs/>
      </w:rPr>
    </w:lvl>
    <w:lvl w:ilvl="7">
      <w:start w:val="1"/>
      <w:numFmt w:val="decimal"/>
      <w:lvlText w:val="%8."/>
      <w:lvlJc w:val="left"/>
      <w:pPr>
        <w:ind w:left="3600" w:hanging="360"/>
      </w:pPr>
      <w:rPr>
        <w:b/>
        <w:bCs/>
      </w:rPr>
    </w:lvl>
    <w:lvl w:ilvl="8">
      <w:start w:val="1"/>
      <w:numFmt w:val="decimal"/>
      <w:lvlText w:val="%9."/>
      <w:lvlJc w:val="left"/>
      <w:pPr>
        <w:ind w:left="3960" w:hanging="360"/>
      </w:pPr>
      <w:rPr>
        <w:b/>
        <w:bCs/>
      </w:rPr>
    </w:lvl>
  </w:abstractNum>
  <w:num w:numId="1">
    <w:abstractNumId w:val="17"/>
  </w:num>
  <w:num w:numId="2">
    <w:abstractNumId w:val="2"/>
  </w:num>
  <w:num w:numId="3">
    <w:abstractNumId w:val="4"/>
  </w:num>
  <w:num w:numId="4">
    <w:abstractNumId w:val="21"/>
  </w:num>
  <w:num w:numId="5">
    <w:abstractNumId w:val="11"/>
  </w:num>
  <w:num w:numId="6">
    <w:abstractNumId w:val="18"/>
  </w:num>
  <w:num w:numId="7">
    <w:abstractNumId w:val="14"/>
  </w:num>
  <w:num w:numId="8">
    <w:abstractNumId w:val="7"/>
  </w:num>
  <w:num w:numId="9">
    <w:abstractNumId w:val="5"/>
  </w:num>
  <w:num w:numId="10">
    <w:abstractNumId w:val="9"/>
  </w:num>
  <w:num w:numId="11">
    <w:abstractNumId w:val="20"/>
  </w:num>
  <w:num w:numId="12">
    <w:abstractNumId w:val="0"/>
  </w:num>
  <w:num w:numId="13">
    <w:abstractNumId w:val="15"/>
  </w:num>
  <w:num w:numId="14">
    <w:abstractNumId w:val="8"/>
  </w:num>
  <w:num w:numId="15">
    <w:abstractNumId w:val="12"/>
  </w:num>
  <w:num w:numId="16">
    <w:abstractNumId w:val="6"/>
  </w:num>
  <w:num w:numId="17">
    <w:abstractNumId w:val="3"/>
  </w:num>
  <w:num w:numId="18">
    <w:abstractNumId w:val="16"/>
  </w:num>
  <w:num w:numId="19">
    <w:abstractNumId w:val="10"/>
  </w:num>
  <w:num w:numId="20">
    <w:abstractNumId w:val="22"/>
  </w:num>
  <w:num w:numId="21">
    <w:abstractNumId w:val="1"/>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89A"/>
    <w:rsid w:val="00023B54"/>
    <w:rsid w:val="000568C2"/>
    <w:rsid w:val="0008089A"/>
    <w:rsid w:val="000A6190"/>
    <w:rsid w:val="000E4374"/>
    <w:rsid w:val="00133E4E"/>
    <w:rsid w:val="002C02D9"/>
    <w:rsid w:val="002D368B"/>
    <w:rsid w:val="002D5115"/>
    <w:rsid w:val="003144F7"/>
    <w:rsid w:val="00325DD5"/>
    <w:rsid w:val="0033062B"/>
    <w:rsid w:val="003E35A2"/>
    <w:rsid w:val="00406113"/>
    <w:rsid w:val="0041256A"/>
    <w:rsid w:val="0042482E"/>
    <w:rsid w:val="004E186D"/>
    <w:rsid w:val="004F0E07"/>
    <w:rsid w:val="00540924"/>
    <w:rsid w:val="00577469"/>
    <w:rsid w:val="005D509A"/>
    <w:rsid w:val="00625FB9"/>
    <w:rsid w:val="00696DB5"/>
    <w:rsid w:val="006F196C"/>
    <w:rsid w:val="00797B3E"/>
    <w:rsid w:val="008527B4"/>
    <w:rsid w:val="0086429E"/>
    <w:rsid w:val="0089045B"/>
    <w:rsid w:val="008F14F5"/>
    <w:rsid w:val="00951043"/>
    <w:rsid w:val="00A10320"/>
    <w:rsid w:val="00BA319E"/>
    <w:rsid w:val="00BC3CD8"/>
    <w:rsid w:val="00C66648"/>
    <w:rsid w:val="00CE36A1"/>
    <w:rsid w:val="00F07018"/>
    <w:rsid w:val="00F23641"/>
    <w:rsid w:val="00F327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Mangal"/>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Heading"/>
    <w:next w:val="Textbody"/>
    <w:pPr>
      <w:outlineLvl w:val="1"/>
    </w:pPr>
    <w:rPr>
      <w:rFonts w:ascii="Times New Roman" w:eastAsia="SimSun" w:hAnsi="Times New Roman" w:cs="Lucida Sans"/>
      <w:b/>
      <w:bCs/>
      <w:sz w:val="36"/>
      <w:szCs w:val="36"/>
    </w:rPr>
  </w:style>
  <w:style w:type="paragraph" w:styleId="Nagwek3">
    <w:name w:val="heading 3"/>
    <w:basedOn w:val="Heading"/>
    <w:next w:val="Textbody"/>
    <w:pPr>
      <w:outlineLvl w:val="2"/>
    </w:pPr>
    <w:rPr>
      <w:rFonts w:ascii="Times New Roman" w:eastAsia="SimSu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Domylnie">
    <w:name w:val="Domy?lnie"/>
    <w:pPr>
      <w:autoSpaceDE w:val="0"/>
    </w:pPr>
    <w:rPr>
      <w:lang w:val="en-US"/>
    </w:rPr>
  </w:style>
  <w:style w:type="paragraph" w:styleId="Stopka">
    <w:name w:val="footer"/>
    <w:basedOn w:val="Standard"/>
    <w:pPr>
      <w:suppressLineNumbers/>
      <w:tabs>
        <w:tab w:val="center" w:pos="4819"/>
        <w:tab w:val="right" w:pos="9638"/>
      </w:tabs>
    </w:p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character" w:styleId="Uwydatnienie">
    <w:name w:val="Emphasis"/>
    <w:rPr>
      <w:i/>
      <w:iCs/>
    </w:rPr>
  </w:style>
  <w:style w:type="character" w:customStyle="1" w:styleId="StrongEmphasis">
    <w:name w:val="Strong Emphasis"/>
    <w:rPr>
      <w:b/>
      <w:bCs/>
    </w:rPr>
  </w:style>
  <w:style w:type="character" w:customStyle="1" w:styleId="RTFNum21">
    <w:name w:val="RTF_Num 2 1"/>
    <w:rPr>
      <w:rFonts w:eastAsia="OpenSymbol, 'Arial Unicode MS'"/>
    </w:rPr>
  </w:style>
  <w:style w:type="character" w:customStyle="1" w:styleId="RTFNum22">
    <w:name w:val="RTF_Num 2 2"/>
    <w:rPr>
      <w:rFonts w:eastAsia="OpenSymbol, 'Arial Unicode MS'"/>
    </w:rPr>
  </w:style>
  <w:style w:type="character" w:customStyle="1" w:styleId="RTFNum23">
    <w:name w:val="RTF_Num 2 3"/>
    <w:rPr>
      <w:rFonts w:eastAsia="OpenSymbol, 'Arial Unicode MS'"/>
    </w:rPr>
  </w:style>
  <w:style w:type="character" w:customStyle="1" w:styleId="RTFNum24">
    <w:name w:val="RTF_Num 2 4"/>
    <w:rPr>
      <w:rFonts w:eastAsia="OpenSymbol, 'Arial Unicode MS'"/>
    </w:rPr>
  </w:style>
  <w:style w:type="character" w:customStyle="1" w:styleId="RTFNum25">
    <w:name w:val="RTF_Num 2 5"/>
    <w:rPr>
      <w:rFonts w:eastAsia="OpenSymbol, 'Arial Unicode MS'"/>
    </w:rPr>
  </w:style>
  <w:style w:type="character" w:customStyle="1" w:styleId="RTFNum26">
    <w:name w:val="RTF_Num 2 6"/>
    <w:rPr>
      <w:rFonts w:eastAsia="OpenSymbol, 'Arial Unicode MS'"/>
    </w:rPr>
  </w:style>
  <w:style w:type="character" w:customStyle="1" w:styleId="RTFNum27">
    <w:name w:val="RTF_Num 2 7"/>
    <w:rPr>
      <w:rFonts w:eastAsia="OpenSymbol, 'Arial Unicode MS'"/>
    </w:rPr>
  </w:style>
  <w:style w:type="character" w:customStyle="1" w:styleId="RTFNum28">
    <w:name w:val="RTF_Num 2 8"/>
    <w:rPr>
      <w:rFonts w:eastAsia="OpenSymbol, 'Arial Unicode MS'"/>
    </w:rPr>
  </w:style>
  <w:style w:type="character" w:customStyle="1" w:styleId="RTFNum29">
    <w:name w:val="RTF_Num 2 9"/>
    <w:rPr>
      <w:rFonts w:eastAsia="OpenSymbol, 'Arial Unicode MS'"/>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numbering" w:customStyle="1" w:styleId="RTFNum2">
    <w:name w:val="RTF_Num 2"/>
    <w:basedOn w:val="Bezlisty"/>
    <w:pPr>
      <w:numPr>
        <w:numId w:val="1"/>
      </w:numPr>
    </w:pPr>
  </w:style>
  <w:style w:type="numbering" w:customStyle="1" w:styleId="RTFNum3">
    <w:name w:val="RTF_Num 3"/>
    <w:basedOn w:val="Bezlisty"/>
    <w:pPr>
      <w:numPr>
        <w:numId w:val="2"/>
      </w:numPr>
    </w:pPr>
  </w:style>
  <w:style w:type="numbering" w:customStyle="1" w:styleId="WW8Num1">
    <w:name w:val="WW8Num1"/>
    <w:basedOn w:val="Bezlisty"/>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Mangal"/>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Heading"/>
    <w:next w:val="Textbody"/>
    <w:pPr>
      <w:outlineLvl w:val="1"/>
    </w:pPr>
    <w:rPr>
      <w:rFonts w:ascii="Times New Roman" w:eastAsia="SimSun" w:hAnsi="Times New Roman" w:cs="Lucida Sans"/>
      <w:b/>
      <w:bCs/>
      <w:sz w:val="36"/>
      <w:szCs w:val="36"/>
    </w:rPr>
  </w:style>
  <w:style w:type="paragraph" w:styleId="Nagwek3">
    <w:name w:val="heading 3"/>
    <w:basedOn w:val="Heading"/>
    <w:next w:val="Textbody"/>
    <w:pPr>
      <w:outlineLvl w:val="2"/>
    </w:pPr>
    <w:rPr>
      <w:rFonts w:ascii="Times New Roman" w:eastAsia="SimSu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Domylnie">
    <w:name w:val="Domy?lnie"/>
    <w:pPr>
      <w:autoSpaceDE w:val="0"/>
    </w:pPr>
    <w:rPr>
      <w:lang w:val="en-US"/>
    </w:rPr>
  </w:style>
  <w:style w:type="paragraph" w:styleId="Stopka">
    <w:name w:val="footer"/>
    <w:basedOn w:val="Standard"/>
    <w:pPr>
      <w:suppressLineNumbers/>
      <w:tabs>
        <w:tab w:val="center" w:pos="4819"/>
        <w:tab w:val="right" w:pos="9638"/>
      </w:tabs>
    </w:p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character" w:styleId="Uwydatnienie">
    <w:name w:val="Emphasis"/>
    <w:rPr>
      <w:i/>
      <w:iCs/>
    </w:rPr>
  </w:style>
  <w:style w:type="character" w:customStyle="1" w:styleId="StrongEmphasis">
    <w:name w:val="Strong Emphasis"/>
    <w:rPr>
      <w:b/>
      <w:bCs/>
    </w:rPr>
  </w:style>
  <w:style w:type="character" w:customStyle="1" w:styleId="RTFNum21">
    <w:name w:val="RTF_Num 2 1"/>
    <w:rPr>
      <w:rFonts w:eastAsia="OpenSymbol, 'Arial Unicode MS'"/>
    </w:rPr>
  </w:style>
  <w:style w:type="character" w:customStyle="1" w:styleId="RTFNum22">
    <w:name w:val="RTF_Num 2 2"/>
    <w:rPr>
      <w:rFonts w:eastAsia="OpenSymbol, 'Arial Unicode MS'"/>
    </w:rPr>
  </w:style>
  <w:style w:type="character" w:customStyle="1" w:styleId="RTFNum23">
    <w:name w:val="RTF_Num 2 3"/>
    <w:rPr>
      <w:rFonts w:eastAsia="OpenSymbol, 'Arial Unicode MS'"/>
    </w:rPr>
  </w:style>
  <w:style w:type="character" w:customStyle="1" w:styleId="RTFNum24">
    <w:name w:val="RTF_Num 2 4"/>
    <w:rPr>
      <w:rFonts w:eastAsia="OpenSymbol, 'Arial Unicode MS'"/>
    </w:rPr>
  </w:style>
  <w:style w:type="character" w:customStyle="1" w:styleId="RTFNum25">
    <w:name w:val="RTF_Num 2 5"/>
    <w:rPr>
      <w:rFonts w:eastAsia="OpenSymbol, 'Arial Unicode MS'"/>
    </w:rPr>
  </w:style>
  <w:style w:type="character" w:customStyle="1" w:styleId="RTFNum26">
    <w:name w:val="RTF_Num 2 6"/>
    <w:rPr>
      <w:rFonts w:eastAsia="OpenSymbol, 'Arial Unicode MS'"/>
    </w:rPr>
  </w:style>
  <w:style w:type="character" w:customStyle="1" w:styleId="RTFNum27">
    <w:name w:val="RTF_Num 2 7"/>
    <w:rPr>
      <w:rFonts w:eastAsia="OpenSymbol, 'Arial Unicode MS'"/>
    </w:rPr>
  </w:style>
  <w:style w:type="character" w:customStyle="1" w:styleId="RTFNum28">
    <w:name w:val="RTF_Num 2 8"/>
    <w:rPr>
      <w:rFonts w:eastAsia="OpenSymbol, 'Arial Unicode MS'"/>
    </w:rPr>
  </w:style>
  <w:style w:type="character" w:customStyle="1" w:styleId="RTFNum29">
    <w:name w:val="RTF_Num 2 9"/>
    <w:rPr>
      <w:rFonts w:eastAsia="OpenSymbol, 'Arial Unicode MS'"/>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numbering" w:customStyle="1" w:styleId="RTFNum2">
    <w:name w:val="RTF_Num 2"/>
    <w:basedOn w:val="Bezlisty"/>
    <w:pPr>
      <w:numPr>
        <w:numId w:val="1"/>
      </w:numPr>
    </w:pPr>
  </w:style>
  <w:style w:type="numbering" w:customStyle="1" w:styleId="RTFNum3">
    <w:name w:val="RTF_Num 3"/>
    <w:basedOn w:val="Bezlisty"/>
    <w:pPr>
      <w:numPr>
        <w:numId w:val="2"/>
      </w:numPr>
    </w:pPr>
  </w:style>
  <w:style w:type="numbering" w:customStyle="1" w:styleId="WW8Num1">
    <w:name w:val="WW8Num1"/>
    <w:basedOn w:val="Bezlisty"/>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539250">
      <w:bodyDiv w:val="1"/>
      <w:marLeft w:val="0"/>
      <w:marRight w:val="0"/>
      <w:marTop w:val="0"/>
      <w:marBottom w:val="0"/>
      <w:divBdr>
        <w:top w:val="none" w:sz="0" w:space="0" w:color="auto"/>
        <w:left w:val="none" w:sz="0" w:space="0" w:color="auto"/>
        <w:bottom w:val="none" w:sz="0" w:space="0" w:color="auto"/>
        <w:right w:val="none" w:sz="0" w:space="0" w:color="auto"/>
      </w:divBdr>
    </w:div>
    <w:div w:id="1901210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tatic.dipol.com.pl/images/images/info/d069.jpg"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http://static.dipol.com.pl/images/images/info/d070.jpg" TargetMode="Externa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120C9-CAAD-4957-8AF1-F57835A4D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3152</Words>
  <Characters>18912</Characters>
  <Application>Microsoft Office Word</Application>
  <DocSecurity>0</DocSecurity>
  <Lines>157</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dc:creator>
  <cp:lastModifiedBy>MonikaP</cp:lastModifiedBy>
  <cp:revision>2</cp:revision>
  <cp:lastPrinted>2016-07-21T13:28:00Z</cp:lastPrinted>
  <dcterms:created xsi:type="dcterms:W3CDTF">2017-07-19T08:16:00Z</dcterms:created>
  <dcterms:modified xsi:type="dcterms:W3CDTF">2017-07-19T08:16:00Z</dcterms:modified>
</cp:coreProperties>
</file>